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B5AA" w14:textId="60EB45E5" w:rsidR="002F634D" w:rsidRDefault="00EC6064" w:rsidP="002F634D">
      <w:pPr>
        <w:pStyle w:val="Akapitzlist"/>
        <w:spacing w:after="100" w:afterAutospacing="1"/>
        <w:ind w:left="567"/>
        <w:contextualSpacing w:val="0"/>
        <w:jc w:val="right"/>
        <w:rPr>
          <w:b/>
          <w:noProof/>
          <w:sz w:val="20"/>
          <w:szCs w:val="20"/>
          <w:lang w:val="pl-PL"/>
        </w:rPr>
      </w:pPr>
      <w:r>
        <w:rPr>
          <w:b/>
          <w:noProof/>
          <w:sz w:val="20"/>
          <w:szCs w:val="20"/>
          <w:lang w:val="pl-PL"/>
        </w:rPr>
        <w:t>Załącznik C</w:t>
      </w:r>
    </w:p>
    <w:p w14:paraId="0CCE8601" w14:textId="72A268E3" w:rsidR="00B4063F" w:rsidRPr="004A44A2" w:rsidRDefault="001B7625" w:rsidP="00814DF4">
      <w:pPr>
        <w:pStyle w:val="Akapitzlist"/>
        <w:spacing w:after="100" w:afterAutospacing="1"/>
        <w:ind w:left="567"/>
        <w:contextualSpacing w:val="0"/>
        <w:jc w:val="center"/>
        <w:rPr>
          <w:b/>
          <w:noProof/>
          <w:sz w:val="20"/>
          <w:szCs w:val="20"/>
          <w:lang w:val="pl-PL"/>
        </w:rPr>
      </w:pPr>
      <w:r w:rsidRPr="004A44A2">
        <w:rPr>
          <w:b/>
          <w:noProof/>
          <w:sz w:val="20"/>
          <w:szCs w:val="20"/>
          <w:lang w:val="pl-PL"/>
        </w:rPr>
        <w:t>Warunki i tryb rekrutacji</w:t>
      </w:r>
      <w:r w:rsidR="00CD12E8" w:rsidRPr="004A44A2">
        <w:rPr>
          <w:b/>
          <w:noProof/>
          <w:sz w:val="20"/>
          <w:szCs w:val="20"/>
          <w:lang w:val="pl-PL"/>
        </w:rPr>
        <w:t xml:space="preserve"> na sta</w:t>
      </w:r>
      <w:r w:rsidRPr="004A44A2">
        <w:rPr>
          <w:b/>
          <w:noProof/>
          <w:sz w:val="20"/>
          <w:szCs w:val="20"/>
          <w:lang w:val="pl-PL"/>
        </w:rPr>
        <w:t>cjonarne studia doktoranckie</w:t>
      </w:r>
      <w:r w:rsidR="00814DF4" w:rsidRPr="004A44A2">
        <w:rPr>
          <w:b/>
          <w:noProof/>
          <w:sz w:val="20"/>
          <w:szCs w:val="20"/>
          <w:lang w:val="pl-PL"/>
        </w:rPr>
        <w:br/>
      </w:r>
      <w:r w:rsidRPr="004A44A2">
        <w:rPr>
          <w:b/>
          <w:noProof/>
          <w:sz w:val="20"/>
          <w:szCs w:val="20"/>
          <w:lang w:val="pl-PL"/>
        </w:rPr>
        <w:t xml:space="preserve"> </w:t>
      </w:r>
      <w:r w:rsidR="00814DF4" w:rsidRPr="004A44A2">
        <w:rPr>
          <w:b/>
          <w:noProof/>
          <w:sz w:val="20"/>
          <w:szCs w:val="20"/>
          <w:lang w:val="pl-PL"/>
        </w:rPr>
        <w:t>Wydziału</w:t>
      </w:r>
      <w:r w:rsidRPr="004A44A2">
        <w:rPr>
          <w:b/>
          <w:noProof/>
          <w:sz w:val="20"/>
          <w:szCs w:val="20"/>
          <w:lang w:val="pl-PL"/>
        </w:rPr>
        <w:t xml:space="preserve"> Medyc</w:t>
      </w:r>
      <w:r w:rsidR="00FA4035" w:rsidRPr="004A44A2">
        <w:rPr>
          <w:b/>
          <w:noProof/>
          <w:sz w:val="20"/>
          <w:szCs w:val="20"/>
          <w:lang w:val="pl-PL"/>
        </w:rPr>
        <w:t>yny Weterynaryjnej i</w:t>
      </w:r>
      <w:r w:rsidR="00FE5235" w:rsidRPr="004A44A2">
        <w:rPr>
          <w:b/>
          <w:noProof/>
          <w:sz w:val="20"/>
          <w:szCs w:val="20"/>
          <w:lang w:val="pl-PL"/>
        </w:rPr>
        <w:t xml:space="preserve"> Nauk o Zwi</w:t>
      </w:r>
      <w:r w:rsidR="00610000" w:rsidRPr="004A44A2">
        <w:rPr>
          <w:b/>
          <w:noProof/>
          <w:sz w:val="20"/>
          <w:szCs w:val="20"/>
          <w:lang w:val="pl-PL"/>
        </w:rPr>
        <w:t>erzę</w:t>
      </w:r>
      <w:r w:rsidRPr="004A44A2">
        <w:rPr>
          <w:b/>
          <w:noProof/>
          <w:sz w:val="20"/>
          <w:szCs w:val="20"/>
          <w:lang w:val="pl-PL"/>
        </w:rPr>
        <w:t>tach</w:t>
      </w:r>
      <w:r w:rsidR="00FA4035" w:rsidRPr="004A44A2">
        <w:rPr>
          <w:b/>
          <w:noProof/>
          <w:sz w:val="20"/>
          <w:szCs w:val="20"/>
          <w:lang w:val="pl-PL"/>
        </w:rPr>
        <w:br/>
      </w:r>
      <w:r w:rsidRPr="004A44A2">
        <w:rPr>
          <w:b/>
          <w:noProof/>
          <w:sz w:val="20"/>
          <w:szCs w:val="20"/>
          <w:lang w:val="pl-PL"/>
        </w:rPr>
        <w:t xml:space="preserve"> Uniwer</w:t>
      </w:r>
      <w:r w:rsidR="00610000" w:rsidRPr="004A44A2">
        <w:rPr>
          <w:b/>
          <w:noProof/>
          <w:sz w:val="20"/>
          <w:szCs w:val="20"/>
          <w:lang w:val="pl-PL"/>
        </w:rPr>
        <w:t>s</w:t>
      </w:r>
      <w:r w:rsidRPr="004A44A2">
        <w:rPr>
          <w:b/>
          <w:noProof/>
          <w:sz w:val="20"/>
          <w:szCs w:val="20"/>
          <w:lang w:val="pl-PL"/>
        </w:rPr>
        <w:t>ytetu Przyrodniczego w Poznan</w:t>
      </w:r>
      <w:r w:rsidR="00610000" w:rsidRPr="004A44A2">
        <w:rPr>
          <w:b/>
          <w:noProof/>
          <w:sz w:val="20"/>
          <w:szCs w:val="20"/>
          <w:lang w:val="pl-PL"/>
        </w:rPr>
        <w:t>iu</w:t>
      </w:r>
      <w:r w:rsidR="00FA4035" w:rsidRPr="004A44A2">
        <w:rPr>
          <w:b/>
          <w:noProof/>
          <w:sz w:val="20"/>
          <w:szCs w:val="20"/>
          <w:lang w:val="pl-PL"/>
        </w:rPr>
        <w:br/>
      </w:r>
      <w:r w:rsidR="00610000" w:rsidRPr="004A44A2">
        <w:rPr>
          <w:b/>
          <w:noProof/>
          <w:sz w:val="20"/>
          <w:szCs w:val="20"/>
          <w:lang w:val="pl-PL"/>
        </w:rPr>
        <w:t xml:space="preserve"> w roku akademickim 2018/2019</w:t>
      </w:r>
    </w:p>
    <w:p w14:paraId="0CCE8602" w14:textId="77777777" w:rsidR="00CD12E8" w:rsidRPr="004A44A2" w:rsidRDefault="00CD12E8" w:rsidP="00B570E0">
      <w:pPr>
        <w:pStyle w:val="Akapitzlist"/>
        <w:spacing w:after="100" w:afterAutospacing="1"/>
        <w:contextualSpacing w:val="0"/>
        <w:rPr>
          <w:noProof/>
          <w:sz w:val="20"/>
          <w:szCs w:val="20"/>
          <w:lang w:val="pl-PL"/>
        </w:rPr>
      </w:pPr>
    </w:p>
    <w:p w14:paraId="0CCE8603" w14:textId="77777777" w:rsidR="001B7625" w:rsidRPr="00B570E0" w:rsidRDefault="0013010F" w:rsidP="00B570E0">
      <w:pPr>
        <w:spacing w:after="100" w:afterAutospacing="1"/>
        <w:ind w:left="426" w:firstLine="283"/>
        <w:jc w:val="center"/>
        <w:rPr>
          <w:b/>
          <w:noProof/>
          <w:sz w:val="20"/>
          <w:szCs w:val="20"/>
        </w:rPr>
      </w:pPr>
      <w:r w:rsidRPr="00B570E0">
        <w:rPr>
          <w:b/>
          <w:noProof/>
          <w:sz w:val="20"/>
          <w:szCs w:val="20"/>
        </w:rPr>
        <w:t>Regulacje</w:t>
      </w:r>
      <w:r w:rsidR="004E6B66" w:rsidRPr="00B570E0">
        <w:rPr>
          <w:b/>
          <w:noProof/>
          <w:sz w:val="20"/>
          <w:szCs w:val="20"/>
        </w:rPr>
        <w:t xml:space="preserve"> </w:t>
      </w:r>
      <w:r w:rsidR="00CD12E8" w:rsidRPr="00B570E0">
        <w:rPr>
          <w:b/>
          <w:noProof/>
          <w:sz w:val="20"/>
          <w:szCs w:val="20"/>
        </w:rPr>
        <w:t>ogólne</w:t>
      </w:r>
    </w:p>
    <w:p w14:paraId="0CCE8604" w14:textId="188D4F36" w:rsidR="00CD12E8" w:rsidRPr="004A44A2" w:rsidRDefault="00FE5235" w:rsidP="00B570E0">
      <w:pPr>
        <w:pStyle w:val="Akapitzlist"/>
        <w:numPr>
          <w:ilvl w:val="0"/>
          <w:numId w:val="9"/>
        </w:numPr>
        <w:spacing w:after="100" w:afterAutospacing="1" w:line="240" w:lineRule="auto"/>
        <w:contextualSpacing w:val="0"/>
        <w:rPr>
          <w:noProof/>
          <w:sz w:val="20"/>
          <w:szCs w:val="20"/>
          <w:lang w:val="pl-PL"/>
        </w:rPr>
      </w:pPr>
      <w:r w:rsidRPr="00B570E0">
        <w:rPr>
          <w:rFonts w:cs="Times New Roman"/>
          <w:sz w:val="20"/>
          <w:szCs w:val="20"/>
          <w:lang w:val="pl-PL"/>
        </w:rPr>
        <w:t>Rekrutacja prowadzona jest w sposób transparentny, ko</w:t>
      </w:r>
      <w:r w:rsidR="00CB4D85">
        <w:rPr>
          <w:rFonts w:cs="Times New Roman"/>
          <w:sz w:val="20"/>
          <w:szCs w:val="20"/>
          <w:lang w:val="pl-PL"/>
        </w:rPr>
        <w:t>misyjny</w:t>
      </w:r>
      <w:r w:rsidRPr="00B570E0">
        <w:rPr>
          <w:rFonts w:cs="Times New Roman"/>
          <w:sz w:val="20"/>
          <w:szCs w:val="20"/>
          <w:lang w:val="pl-PL"/>
        </w:rPr>
        <w:t xml:space="preserve"> oraz niewykluczający. Rekrutacja jest zgodna z zasadą równości szans kobiet i mężczyzn i z zasadą niedyskryminacji, w tym dostępności studiów dl</w:t>
      </w:r>
      <w:r w:rsidR="00BA431A">
        <w:rPr>
          <w:rFonts w:cs="Times New Roman"/>
          <w:sz w:val="20"/>
          <w:szCs w:val="20"/>
          <w:lang w:val="pl-PL"/>
        </w:rPr>
        <w:t>a osób z niepełnosprawnościami.</w:t>
      </w:r>
    </w:p>
    <w:p w14:paraId="0CCE8605" w14:textId="09CE9414" w:rsidR="00CD12E8" w:rsidRPr="004A44A2" w:rsidRDefault="00FE5235" w:rsidP="00B570E0">
      <w:pPr>
        <w:pStyle w:val="Akapitzlist"/>
        <w:numPr>
          <w:ilvl w:val="0"/>
          <w:numId w:val="9"/>
        </w:numPr>
        <w:spacing w:after="100" w:afterAutospacing="1" w:line="240" w:lineRule="auto"/>
        <w:contextualSpacing w:val="0"/>
        <w:rPr>
          <w:noProof/>
          <w:sz w:val="20"/>
          <w:szCs w:val="20"/>
          <w:lang w:val="pl-PL"/>
        </w:rPr>
      </w:pPr>
      <w:r w:rsidRPr="00B570E0">
        <w:rPr>
          <w:rFonts w:cs="Times New Roman"/>
          <w:sz w:val="20"/>
          <w:szCs w:val="20"/>
          <w:lang w:val="pl-PL"/>
        </w:rPr>
        <w:t>Rekrutacja przeprowadzana jest w tradycyjnym terminie (w lipcu)</w:t>
      </w:r>
      <w:r w:rsidR="004A44A2">
        <w:rPr>
          <w:rFonts w:cs="Times New Roman"/>
          <w:sz w:val="20"/>
          <w:szCs w:val="20"/>
          <w:lang w:val="pl-PL"/>
        </w:rPr>
        <w:t xml:space="preserve">. W przypadku kandydatów </w:t>
      </w:r>
      <w:r w:rsidRPr="00B570E0">
        <w:rPr>
          <w:rFonts w:cs="Times New Roman"/>
          <w:sz w:val="20"/>
          <w:szCs w:val="20"/>
          <w:lang w:val="pl-PL"/>
        </w:rPr>
        <w:t xml:space="preserve">związanych z </w:t>
      </w:r>
      <w:r w:rsidR="00B31C75" w:rsidRPr="00B570E0">
        <w:rPr>
          <w:rFonts w:cs="Times New Roman"/>
          <w:sz w:val="20"/>
          <w:szCs w:val="20"/>
          <w:lang w:val="pl-PL"/>
        </w:rPr>
        <w:t>badaniami</w:t>
      </w:r>
      <w:r w:rsidRPr="00B570E0">
        <w:rPr>
          <w:rFonts w:cs="Times New Roman"/>
          <w:sz w:val="20"/>
          <w:szCs w:val="20"/>
          <w:lang w:val="pl-PL"/>
        </w:rPr>
        <w:t xml:space="preserve"> </w:t>
      </w:r>
      <w:r w:rsidR="00F415E9" w:rsidRPr="00B570E0">
        <w:rPr>
          <w:rFonts w:cs="Times New Roman"/>
          <w:sz w:val="20"/>
          <w:szCs w:val="20"/>
          <w:lang w:val="pl-PL"/>
        </w:rPr>
        <w:t xml:space="preserve">finansowanymi spoza środków UP, w szczególności przez </w:t>
      </w:r>
      <w:r w:rsidRPr="00B570E0">
        <w:rPr>
          <w:rFonts w:cs="Times New Roman"/>
          <w:sz w:val="20"/>
          <w:szCs w:val="20"/>
          <w:lang w:val="pl-PL"/>
        </w:rPr>
        <w:t>NCN</w:t>
      </w:r>
      <w:r w:rsidR="00F415E9" w:rsidRPr="00B570E0">
        <w:rPr>
          <w:rFonts w:cs="Times New Roman"/>
          <w:sz w:val="20"/>
          <w:szCs w:val="20"/>
          <w:lang w:val="pl-PL"/>
        </w:rPr>
        <w:t>,</w:t>
      </w:r>
      <w:r w:rsidRPr="00B570E0">
        <w:rPr>
          <w:rFonts w:cs="Times New Roman"/>
          <w:sz w:val="20"/>
          <w:szCs w:val="20"/>
          <w:lang w:val="pl-PL"/>
        </w:rPr>
        <w:t xml:space="preserve"> NCBR</w:t>
      </w:r>
      <w:r w:rsidR="00B31C75" w:rsidRPr="00B570E0">
        <w:rPr>
          <w:rFonts w:cs="Times New Roman"/>
          <w:sz w:val="20"/>
          <w:szCs w:val="20"/>
          <w:lang w:val="pl-PL"/>
        </w:rPr>
        <w:t xml:space="preserve"> i</w:t>
      </w:r>
      <w:r w:rsidR="00F415E9" w:rsidRPr="00B570E0">
        <w:rPr>
          <w:rFonts w:cs="Times New Roman"/>
          <w:sz w:val="20"/>
          <w:szCs w:val="20"/>
          <w:lang w:val="pl-PL"/>
        </w:rPr>
        <w:t xml:space="preserve"> inst</w:t>
      </w:r>
      <w:r w:rsidR="00B31C75" w:rsidRPr="00B570E0">
        <w:rPr>
          <w:rFonts w:cs="Times New Roman"/>
          <w:sz w:val="20"/>
          <w:szCs w:val="20"/>
          <w:lang w:val="pl-PL"/>
        </w:rPr>
        <w:t>yt</w:t>
      </w:r>
      <w:r w:rsidR="00F415E9" w:rsidRPr="00B570E0">
        <w:rPr>
          <w:rFonts w:cs="Times New Roman"/>
          <w:sz w:val="20"/>
          <w:szCs w:val="20"/>
          <w:lang w:val="pl-PL"/>
        </w:rPr>
        <w:t>ucje EU</w:t>
      </w:r>
      <w:r w:rsidRPr="00B570E0">
        <w:rPr>
          <w:rFonts w:cs="Times New Roman"/>
          <w:sz w:val="20"/>
          <w:szCs w:val="20"/>
          <w:lang w:val="pl-PL"/>
        </w:rPr>
        <w:t xml:space="preserve">, </w:t>
      </w:r>
      <w:r w:rsidR="00470D91" w:rsidRPr="00B570E0">
        <w:rPr>
          <w:rFonts w:cs="Times New Roman"/>
          <w:sz w:val="20"/>
          <w:szCs w:val="20"/>
          <w:lang w:val="pl-PL"/>
        </w:rPr>
        <w:t xml:space="preserve">w których przewidziano </w:t>
      </w:r>
      <w:r w:rsidR="00B31C75" w:rsidRPr="00B570E0">
        <w:rPr>
          <w:rFonts w:cs="Times New Roman"/>
          <w:sz w:val="20"/>
          <w:szCs w:val="20"/>
          <w:lang w:val="pl-PL"/>
        </w:rPr>
        <w:t>środki na pokrycie</w:t>
      </w:r>
      <w:r w:rsidR="00470D91" w:rsidRPr="00B570E0">
        <w:rPr>
          <w:rFonts w:cs="Times New Roman"/>
          <w:sz w:val="20"/>
          <w:szCs w:val="20"/>
          <w:lang w:val="pl-PL"/>
        </w:rPr>
        <w:t xml:space="preserve"> badań </w:t>
      </w:r>
      <w:r w:rsidR="00F415E9" w:rsidRPr="00B570E0">
        <w:rPr>
          <w:rFonts w:cs="Times New Roman"/>
          <w:sz w:val="20"/>
          <w:szCs w:val="20"/>
          <w:lang w:val="pl-PL"/>
        </w:rPr>
        <w:t xml:space="preserve">i/lub stypendium </w:t>
      </w:r>
      <w:r w:rsidR="00470D91" w:rsidRPr="00B570E0">
        <w:rPr>
          <w:rFonts w:cs="Times New Roman"/>
          <w:sz w:val="20"/>
          <w:szCs w:val="20"/>
          <w:lang w:val="pl-PL"/>
        </w:rPr>
        <w:t>uczestnika studiów doktoranckich</w:t>
      </w:r>
      <w:r w:rsidR="004A44A2">
        <w:rPr>
          <w:rFonts w:cs="Times New Roman"/>
          <w:sz w:val="20"/>
          <w:szCs w:val="20"/>
          <w:lang w:val="pl-PL"/>
        </w:rPr>
        <w:t>, możliwa jest rekrutacja dodatkowa, także po rozpoczęciu roku akademickiego</w:t>
      </w:r>
      <w:r w:rsidRPr="00B570E0">
        <w:rPr>
          <w:rFonts w:cs="Times New Roman"/>
          <w:sz w:val="20"/>
          <w:szCs w:val="20"/>
          <w:lang w:val="pl-PL"/>
        </w:rPr>
        <w:t>.</w:t>
      </w:r>
    </w:p>
    <w:p w14:paraId="0CCE8606" w14:textId="77777777" w:rsidR="000C4DB6" w:rsidRPr="004A44A2" w:rsidRDefault="000C4DB6" w:rsidP="00B570E0">
      <w:pPr>
        <w:pStyle w:val="Akapitzlist"/>
        <w:numPr>
          <w:ilvl w:val="0"/>
          <w:numId w:val="9"/>
        </w:numPr>
        <w:spacing w:after="100" w:afterAutospacing="1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O przyjęcie na studia mo</w:t>
      </w:r>
      <w:r w:rsidR="00610000" w:rsidRPr="004A44A2">
        <w:rPr>
          <w:noProof/>
          <w:sz w:val="20"/>
          <w:szCs w:val="20"/>
          <w:lang w:val="pl-PL"/>
        </w:rPr>
        <w:t>że</w:t>
      </w:r>
      <w:r w:rsidRPr="004A44A2">
        <w:rPr>
          <w:noProof/>
          <w:sz w:val="20"/>
          <w:szCs w:val="20"/>
          <w:lang w:val="pl-PL"/>
        </w:rPr>
        <w:t xml:space="preserve"> się ubiegać absolwen</w:t>
      </w:r>
      <w:r w:rsidR="00610000" w:rsidRPr="004A44A2">
        <w:rPr>
          <w:noProof/>
          <w:sz w:val="20"/>
          <w:szCs w:val="20"/>
          <w:lang w:val="pl-PL"/>
        </w:rPr>
        <w:t>t</w:t>
      </w:r>
      <w:r w:rsidRPr="004A44A2">
        <w:rPr>
          <w:noProof/>
          <w:sz w:val="20"/>
          <w:szCs w:val="20"/>
          <w:lang w:val="pl-PL"/>
        </w:rPr>
        <w:t xml:space="preserve"> szk</w:t>
      </w:r>
      <w:r w:rsidR="00DA210A" w:rsidRPr="004A44A2">
        <w:rPr>
          <w:noProof/>
          <w:sz w:val="20"/>
          <w:szCs w:val="20"/>
          <w:lang w:val="pl-PL"/>
        </w:rPr>
        <w:t>oły</w:t>
      </w:r>
      <w:r w:rsidRPr="004A44A2">
        <w:rPr>
          <w:noProof/>
          <w:sz w:val="20"/>
          <w:szCs w:val="20"/>
          <w:lang w:val="pl-PL"/>
        </w:rPr>
        <w:t xml:space="preserve"> wyższ</w:t>
      </w:r>
      <w:r w:rsidR="00610000" w:rsidRPr="004A44A2">
        <w:rPr>
          <w:noProof/>
          <w:sz w:val="20"/>
          <w:szCs w:val="20"/>
          <w:lang w:val="pl-PL"/>
        </w:rPr>
        <w:t>ej</w:t>
      </w:r>
      <w:r w:rsidRPr="004A44A2">
        <w:rPr>
          <w:noProof/>
          <w:sz w:val="20"/>
          <w:szCs w:val="20"/>
          <w:lang w:val="pl-PL"/>
        </w:rPr>
        <w:t>, któr</w:t>
      </w:r>
      <w:r w:rsidR="00610000" w:rsidRPr="004A44A2">
        <w:rPr>
          <w:noProof/>
          <w:sz w:val="20"/>
          <w:szCs w:val="20"/>
          <w:lang w:val="pl-PL"/>
        </w:rPr>
        <w:t>y</w:t>
      </w:r>
      <w:r w:rsidRPr="004A44A2">
        <w:rPr>
          <w:noProof/>
          <w:sz w:val="20"/>
          <w:szCs w:val="20"/>
          <w:lang w:val="pl-PL"/>
        </w:rPr>
        <w:t xml:space="preserve"> posiada dyplom ukończenia studiów II stopnia lub jednolitych studiów magisterskich</w:t>
      </w:r>
      <w:r w:rsidR="00610000" w:rsidRPr="004A44A2">
        <w:rPr>
          <w:noProof/>
          <w:sz w:val="20"/>
          <w:szCs w:val="20"/>
          <w:lang w:val="pl-PL"/>
        </w:rPr>
        <w:t xml:space="preserve"> o kierunku zbieżnym z dyscypliną studiów doktoranckich, w szczególności kierunku biologicznego, zootechnicznego, biotechnologicznego lub weterynaryjnego</w:t>
      </w:r>
      <w:r w:rsidR="00177FAF" w:rsidRPr="004A44A2">
        <w:rPr>
          <w:noProof/>
          <w:sz w:val="20"/>
          <w:szCs w:val="20"/>
          <w:lang w:val="pl-PL"/>
        </w:rPr>
        <w:t>.</w:t>
      </w:r>
    </w:p>
    <w:p w14:paraId="0CCE8607" w14:textId="77777777" w:rsidR="000C4DB6" w:rsidRPr="004A44A2" w:rsidRDefault="000C4DB6" w:rsidP="00B570E0">
      <w:pPr>
        <w:pStyle w:val="Akapitzlist"/>
        <w:numPr>
          <w:ilvl w:val="0"/>
          <w:numId w:val="9"/>
        </w:numPr>
        <w:spacing w:after="100" w:afterAutospacing="1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Liczba przyjęć na I rok uzależniona jest od możliwości kadrowych Wydziału, liczby dostępnych stypendiów doktoranckich, możliwości finansowania badań naukowych i przewodu doktorskiego oraz realizowanych godzin dydaktycznych przez jednostkę, w której będzie realizowana rozprawa doktorska.</w:t>
      </w:r>
    </w:p>
    <w:p w14:paraId="0CCE8608" w14:textId="77777777" w:rsidR="004E6B66" w:rsidRPr="004A44A2" w:rsidRDefault="004E6B66" w:rsidP="00B570E0">
      <w:pPr>
        <w:pStyle w:val="Akapitzlist"/>
        <w:numPr>
          <w:ilvl w:val="0"/>
          <w:numId w:val="9"/>
        </w:numPr>
        <w:spacing w:after="100" w:afterAutospacing="1" w:line="240" w:lineRule="auto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 xml:space="preserve">Od decyzji </w:t>
      </w:r>
      <w:r w:rsidR="00610000" w:rsidRPr="004A44A2">
        <w:rPr>
          <w:noProof/>
          <w:sz w:val="20"/>
          <w:szCs w:val="20"/>
          <w:lang w:val="pl-PL"/>
        </w:rPr>
        <w:t xml:space="preserve">Wydziałowej </w:t>
      </w:r>
      <w:r w:rsidRPr="004A44A2">
        <w:rPr>
          <w:noProof/>
          <w:sz w:val="20"/>
          <w:szCs w:val="20"/>
          <w:lang w:val="pl-PL"/>
        </w:rPr>
        <w:t xml:space="preserve">Komisji </w:t>
      </w:r>
      <w:r w:rsidR="000C4DB6" w:rsidRPr="004A44A2">
        <w:rPr>
          <w:noProof/>
          <w:sz w:val="20"/>
          <w:szCs w:val="20"/>
          <w:lang w:val="pl-PL"/>
        </w:rPr>
        <w:t>Rekrutacyjnej istnieje możliwość</w:t>
      </w:r>
      <w:r w:rsidRPr="004A44A2">
        <w:rPr>
          <w:noProof/>
          <w:sz w:val="20"/>
          <w:szCs w:val="20"/>
          <w:lang w:val="pl-PL"/>
        </w:rPr>
        <w:t xml:space="preserve"> odwołania się w ciągu 2 tygodni do Rektora UP w Poznaniu.</w:t>
      </w:r>
    </w:p>
    <w:p w14:paraId="0CCE8609" w14:textId="32665BAF" w:rsidR="000C4DB6" w:rsidRPr="004A44A2" w:rsidRDefault="000C4DB6" w:rsidP="00B570E0">
      <w:pPr>
        <w:pStyle w:val="Akapitzlist"/>
        <w:numPr>
          <w:ilvl w:val="0"/>
          <w:numId w:val="9"/>
        </w:numPr>
        <w:spacing w:after="100" w:afterAutospacing="1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 xml:space="preserve">Kandydaci mogą się ubiegać o stypendium doktoranckie. Liczba stypendiów jest limitowana, decyzję w tej sprawie podejmuje Rektor. Stypendia doktoranckie przyznawane są na dany rok akademicki. Doktoranci studiów stacjonarnych otrzymujący stypendium doktoranckie zobowiązani są do prowadzenia zajęć dydaktycznych, w ramach praktyk zawodowych, w wymiarze określonym przez Rektora. </w:t>
      </w:r>
    </w:p>
    <w:p w14:paraId="0CCE860A" w14:textId="5AC76CBF" w:rsidR="004E6B66" w:rsidRPr="004A44A2" w:rsidRDefault="00E73E2A" w:rsidP="00B570E0">
      <w:pPr>
        <w:pStyle w:val="Akapitzlist"/>
        <w:numPr>
          <w:ilvl w:val="0"/>
          <w:numId w:val="9"/>
        </w:numPr>
        <w:spacing w:after="100" w:afterAutospacing="1"/>
        <w:contextualSpacing w:val="0"/>
        <w:jc w:val="both"/>
        <w:rPr>
          <w:noProof/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t>Osoby przyjęte</w:t>
      </w:r>
      <w:r w:rsidR="000C4DB6" w:rsidRPr="004A44A2">
        <w:rPr>
          <w:noProof/>
          <w:sz w:val="20"/>
          <w:szCs w:val="20"/>
          <w:lang w:val="pl-PL"/>
        </w:rPr>
        <w:t xml:space="preserve"> na studia doktoranckie nawiązują umowę z Uniwersytetem regulującą wysokość i warunki ponoszenia opłat za usługi edukacyjne.</w:t>
      </w:r>
    </w:p>
    <w:p w14:paraId="0CCE860B" w14:textId="77777777" w:rsidR="0043192C" w:rsidRPr="004A44A2" w:rsidRDefault="0043192C" w:rsidP="00B570E0">
      <w:pPr>
        <w:pStyle w:val="Akapitzlist"/>
        <w:spacing w:after="100" w:afterAutospacing="1"/>
        <w:ind w:left="1134"/>
        <w:contextualSpacing w:val="0"/>
        <w:jc w:val="both"/>
        <w:rPr>
          <w:noProof/>
          <w:sz w:val="20"/>
          <w:szCs w:val="20"/>
          <w:lang w:val="pl-PL"/>
        </w:rPr>
      </w:pPr>
    </w:p>
    <w:p w14:paraId="0CCE860C" w14:textId="77777777" w:rsidR="00BB1E78" w:rsidRPr="004A44A2" w:rsidRDefault="00BB1E78" w:rsidP="00B570E0">
      <w:pPr>
        <w:pStyle w:val="Akapitzlist"/>
        <w:spacing w:after="100" w:afterAutospacing="1"/>
        <w:ind w:hanging="11"/>
        <w:contextualSpacing w:val="0"/>
        <w:jc w:val="center"/>
        <w:rPr>
          <w:b/>
          <w:noProof/>
          <w:sz w:val="20"/>
          <w:szCs w:val="20"/>
          <w:lang w:val="pl-PL"/>
        </w:rPr>
      </w:pPr>
      <w:r w:rsidRPr="004A44A2">
        <w:rPr>
          <w:b/>
          <w:noProof/>
          <w:sz w:val="20"/>
          <w:szCs w:val="20"/>
          <w:lang w:val="pl-PL"/>
        </w:rPr>
        <w:t>Rekrutacja na studia zaczynające się w roku akademickim 2018/2019</w:t>
      </w:r>
    </w:p>
    <w:p w14:paraId="0CCE860D" w14:textId="40F30B63" w:rsidR="00E87C1F" w:rsidRDefault="00BB1E78" w:rsidP="00B570E0">
      <w:pPr>
        <w:pStyle w:val="Akapitzlist"/>
        <w:numPr>
          <w:ilvl w:val="0"/>
          <w:numId w:val="9"/>
        </w:numPr>
        <w:spacing w:after="100" w:afterAutospacing="1" w:line="240" w:lineRule="auto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 xml:space="preserve">Doktoranci zrekrutowani na I rok studiów </w:t>
      </w:r>
      <w:r w:rsidR="0043192C" w:rsidRPr="004A44A2">
        <w:rPr>
          <w:noProof/>
          <w:sz w:val="20"/>
          <w:szCs w:val="20"/>
          <w:lang w:val="pl-PL"/>
        </w:rPr>
        <w:t xml:space="preserve">rozpoczynających się </w:t>
      </w:r>
      <w:r w:rsidRPr="004A44A2">
        <w:rPr>
          <w:noProof/>
          <w:sz w:val="20"/>
          <w:szCs w:val="20"/>
          <w:lang w:val="pl-PL"/>
        </w:rPr>
        <w:t xml:space="preserve">w roku </w:t>
      </w:r>
      <w:r w:rsidR="001B7625" w:rsidRPr="004A44A2">
        <w:rPr>
          <w:noProof/>
          <w:sz w:val="20"/>
          <w:szCs w:val="20"/>
          <w:lang w:val="pl-PL"/>
        </w:rPr>
        <w:t xml:space="preserve">akademickim 2018/2019 </w:t>
      </w:r>
      <w:r w:rsidRPr="004A44A2">
        <w:rPr>
          <w:noProof/>
          <w:sz w:val="20"/>
          <w:szCs w:val="20"/>
          <w:lang w:val="pl-PL"/>
        </w:rPr>
        <w:t xml:space="preserve">odbywają </w:t>
      </w:r>
      <w:r w:rsidR="008A7E05">
        <w:rPr>
          <w:noProof/>
          <w:sz w:val="20"/>
          <w:szCs w:val="20"/>
          <w:lang w:val="pl-PL"/>
        </w:rPr>
        <w:t xml:space="preserve">interdyscyplinarne </w:t>
      </w:r>
      <w:r w:rsidR="001B7625" w:rsidRPr="004A44A2">
        <w:rPr>
          <w:noProof/>
          <w:sz w:val="20"/>
          <w:szCs w:val="20"/>
          <w:lang w:val="pl-PL"/>
        </w:rPr>
        <w:t xml:space="preserve">studia doktoranckie </w:t>
      </w:r>
      <w:r w:rsidR="008A7E05">
        <w:rPr>
          <w:noProof/>
          <w:sz w:val="20"/>
          <w:szCs w:val="20"/>
          <w:lang w:val="pl-PL"/>
        </w:rPr>
        <w:t xml:space="preserve">„Nauki o zwierzętach” </w:t>
      </w:r>
      <w:r w:rsidR="001B7625" w:rsidRPr="004A44A2">
        <w:rPr>
          <w:noProof/>
          <w:sz w:val="20"/>
          <w:szCs w:val="20"/>
          <w:lang w:val="pl-PL"/>
        </w:rPr>
        <w:t>w formie 4-letnich studiów stacjonarnych</w:t>
      </w:r>
      <w:r w:rsidR="008A7E05">
        <w:rPr>
          <w:noProof/>
          <w:sz w:val="20"/>
          <w:szCs w:val="20"/>
          <w:lang w:val="pl-PL"/>
        </w:rPr>
        <w:t xml:space="preserve"> wg programu studiów obowiązującego od roku akademickiego 2018/2019</w:t>
      </w:r>
      <w:r w:rsidR="001B7625" w:rsidRPr="004A44A2">
        <w:rPr>
          <w:noProof/>
          <w:sz w:val="20"/>
          <w:szCs w:val="20"/>
          <w:lang w:val="pl-PL"/>
        </w:rPr>
        <w:t>.</w:t>
      </w:r>
    </w:p>
    <w:p w14:paraId="2DAA8A5A" w14:textId="77777777" w:rsidR="008A7E05" w:rsidRPr="004A44A2" w:rsidRDefault="008A7E05" w:rsidP="008A7E05">
      <w:pPr>
        <w:pStyle w:val="Akapitzlist"/>
        <w:numPr>
          <w:ilvl w:val="1"/>
          <w:numId w:val="9"/>
        </w:numPr>
        <w:spacing w:after="100" w:afterAutospacing="1" w:line="240" w:lineRule="auto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 xml:space="preserve">Kształcenie na studiach prowadzone </w:t>
      </w:r>
      <w:r>
        <w:rPr>
          <w:noProof/>
          <w:sz w:val="20"/>
          <w:szCs w:val="20"/>
          <w:lang w:val="pl-PL"/>
        </w:rPr>
        <w:t>jest</w:t>
      </w:r>
      <w:r w:rsidRPr="004A44A2">
        <w:rPr>
          <w:noProof/>
          <w:sz w:val="20"/>
          <w:szCs w:val="20"/>
          <w:lang w:val="pl-PL"/>
        </w:rPr>
        <w:t xml:space="preserve"> interdyscyplinarnie, w dyscyplinach biologia i zootechnika, przy czym udział poszczególnych dyscyplin dobierany jest indywidualnie dla każdego uczestnika studiów po rekrutacji.</w:t>
      </w:r>
    </w:p>
    <w:p w14:paraId="028A7817" w14:textId="0D114E5E" w:rsidR="008A7E05" w:rsidRDefault="008A7E05" w:rsidP="008A7E05">
      <w:pPr>
        <w:pStyle w:val="Akapitzlist"/>
        <w:numPr>
          <w:ilvl w:val="1"/>
          <w:numId w:val="9"/>
        </w:numPr>
        <w:spacing w:after="100" w:afterAutospacing="1" w:line="240" w:lineRule="auto"/>
        <w:contextualSpacing w:val="0"/>
        <w:jc w:val="both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Studia mają dwa dostępne profile akademicki oraz praktyczny.</w:t>
      </w:r>
      <w:r>
        <w:rPr>
          <w:noProof/>
          <w:sz w:val="20"/>
          <w:szCs w:val="20"/>
          <w:lang w:val="pl-PL"/>
        </w:rPr>
        <w:t xml:space="preserve"> Profil praktyczny jest dostępny wyłącznie dla doktorantów biorących udział w programie "Doktorat wdrożeniowy".</w:t>
      </w:r>
    </w:p>
    <w:p w14:paraId="6BF81847" w14:textId="7DC5C6A0" w:rsidR="008A7E05" w:rsidRDefault="008A7E05" w:rsidP="008A7E05">
      <w:pPr>
        <w:pStyle w:val="Akapitzlist"/>
        <w:numPr>
          <w:ilvl w:val="1"/>
          <w:numId w:val="9"/>
        </w:numPr>
        <w:spacing w:after="100" w:afterAutospacing="1" w:line="240" w:lineRule="auto"/>
        <w:contextualSpacing w:val="0"/>
        <w:jc w:val="both"/>
        <w:rPr>
          <w:noProof/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t xml:space="preserve">Część zajęć, przy obecności </w:t>
      </w:r>
      <w:r w:rsidR="00804F47">
        <w:rPr>
          <w:noProof/>
          <w:sz w:val="20"/>
          <w:szCs w:val="20"/>
          <w:lang w:val="pl-PL"/>
        </w:rPr>
        <w:t>c</w:t>
      </w:r>
      <w:bookmarkStart w:id="0" w:name="_GoBack"/>
      <w:bookmarkEnd w:id="0"/>
      <w:r w:rsidR="00DC280E">
        <w:rPr>
          <w:noProof/>
          <w:sz w:val="20"/>
          <w:szCs w:val="20"/>
          <w:lang w:val="pl-PL"/>
        </w:rPr>
        <w:t>udzoziemców, odbywa się w języku angielskim.</w:t>
      </w:r>
    </w:p>
    <w:p w14:paraId="4FAF2074" w14:textId="096B5FC3" w:rsidR="000B7C73" w:rsidRDefault="000B7C73" w:rsidP="00557EE0">
      <w:pPr>
        <w:pStyle w:val="Akapitzlist"/>
        <w:numPr>
          <w:ilvl w:val="0"/>
          <w:numId w:val="9"/>
        </w:numPr>
        <w:spacing w:after="100" w:afterAutospacing="1" w:line="240" w:lineRule="auto"/>
        <w:contextualSpacing w:val="0"/>
        <w:jc w:val="both"/>
        <w:rPr>
          <w:noProof/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t>Liczba miejsc limitowana jest liczbą stypendiów doktoranckich, które powinno otrzymywać nie mniej niż 50% ogólnej liczby uczestników studiów stacjonarnych. W roku akademi</w:t>
      </w:r>
      <w:r w:rsidR="00557EE0">
        <w:rPr>
          <w:noProof/>
          <w:sz w:val="20"/>
          <w:szCs w:val="20"/>
          <w:lang w:val="pl-PL"/>
        </w:rPr>
        <w:t>ckim</w:t>
      </w:r>
      <w:r>
        <w:rPr>
          <w:noProof/>
          <w:sz w:val="20"/>
          <w:szCs w:val="20"/>
          <w:lang w:val="pl-PL"/>
        </w:rPr>
        <w:t xml:space="preserve"> 2018/2019 na I roku studiów zostanie przyznanych 7 stypendiów doktoranckich, a limit miejsc wynosi 14.</w:t>
      </w:r>
    </w:p>
    <w:p w14:paraId="1A32A134" w14:textId="6D5DAC92" w:rsidR="006830B4" w:rsidRDefault="006830B4" w:rsidP="00557EE0">
      <w:pPr>
        <w:pStyle w:val="Akapitzlist"/>
        <w:numPr>
          <w:ilvl w:val="0"/>
          <w:numId w:val="9"/>
        </w:numPr>
        <w:spacing w:after="100" w:afterAutospacing="1" w:line="240" w:lineRule="auto"/>
        <w:contextualSpacing w:val="0"/>
        <w:jc w:val="both"/>
        <w:rPr>
          <w:noProof/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lastRenderedPageBreak/>
        <w:t>Uczestnicy studiów doktoranckich otrzymujący stypendium doktoranckie (z art. 200 ustawy PSW) lub zwiększenie stypendium doktoranckiego (z art. 200a ustawy PSW) zobowiązani są do prowadzenia zajęć dydaktycznych w wymiarze 60 godzin w roku akademickim, a pozostali doktoranci 30 godzin w roku akademickim.</w:t>
      </w:r>
    </w:p>
    <w:p w14:paraId="3DB257C6" w14:textId="6FD06558" w:rsidR="00FD5734" w:rsidRPr="004A44A2" w:rsidRDefault="00FD5734" w:rsidP="00557EE0">
      <w:pPr>
        <w:pStyle w:val="Akapitzlist"/>
        <w:numPr>
          <w:ilvl w:val="0"/>
          <w:numId w:val="9"/>
        </w:numPr>
        <w:spacing w:after="100" w:afterAutospacing="1" w:line="240" w:lineRule="auto"/>
        <w:contextualSpacing w:val="0"/>
        <w:jc w:val="both"/>
        <w:rPr>
          <w:noProof/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t xml:space="preserve">Cudzoziemcy mogą podjąć studia na zasadach określonych w art. 43 ustawy z dnia 12 grudnia 2013 r. (Dz.U. 2013 poz. 1650). </w:t>
      </w:r>
      <w:r w:rsidR="00E57043">
        <w:rPr>
          <w:noProof/>
          <w:sz w:val="20"/>
          <w:szCs w:val="20"/>
          <w:lang w:val="pl-PL"/>
        </w:rPr>
        <w:t>Cudzoziemcy, co do których ma zastosowanie art. 43 ust. 3 są przyjmowani na studia za zgodą rektora (art. 43, ust. 3 pkt 4). Rektor ustala warunki odbywania studiów określone w art. 43, ust. 4.</w:t>
      </w:r>
    </w:p>
    <w:p w14:paraId="11367354" w14:textId="104BB39B" w:rsidR="005D3417" w:rsidRDefault="00FD5734" w:rsidP="00B570E0">
      <w:pPr>
        <w:pStyle w:val="Akapitzlist"/>
        <w:numPr>
          <w:ilvl w:val="0"/>
          <w:numId w:val="9"/>
        </w:numPr>
        <w:spacing w:after="100" w:afterAutospacing="1" w:line="240" w:lineRule="auto"/>
        <w:contextualSpacing w:val="0"/>
        <w:rPr>
          <w:noProof/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t>Wysokość od</w:t>
      </w:r>
      <w:r w:rsidR="005D3417">
        <w:rPr>
          <w:noProof/>
          <w:sz w:val="20"/>
          <w:szCs w:val="20"/>
          <w:lang w:val="pl-PL"/>
        </w:rPr>
        <w:t>pła</w:t>
      </w:r>
      <w:r>
        <w:rPr>
          <w:noProof/>
          <w:sz w:val="20"/>
          <w:szCs w:val="20"/>
          <w:lang w:val="pl-PL"/>
        </w:rPr>
        <w:t>tności</w:t>
      </w:r>
      <w:r w:rsidR="005D3417">
        <w:rPr>
          <w:noProof/>
          <w:sz w:val="20"/>
          <w:szCs w:val="20"/>
          <w:lang w:val="pl-PL"/>
        </w:rPr>
        <w:t xml:space="preserve"> za studia dla osób nieuprawnionych do odbywania bezpłatnych studiów </w:t>
      </w:r>
      <w:r>
        <w:rPr>
          <w:noProof/>
          <w:sz w:val="20"/>
          <w:szCs w:val="20"/>
          <w:lang w:val="pl-PL"/>
        </w:rPr>
        <w:t>stacjonarnych</w:t>
      </w:r>
      <w:r w:rsidR="005D3417">
        <w:rPr>
          <w:noProof/>
          <w:sz w:val="20"/>
          <w:szCs w:val="20"/>
          <w:lang w:val="pl-PL"/>
        </w:rPr>
        <w:t xml:space="preserve"> </w:t>
      </w:r>
      <w:r>
        <w:rPr>
          <w:noProof/>
          <w:sz w:val="20"/>
          <w:szCs w:val="20"/>
          <w:lang w:val="pl-PL"/>
        </w:rPr>
        <w:t>ustala rektor</w:t>
      </w:r>
      <w:r w:rsidR="005D3417">
        <w:rPr>
          <w:noProof/>
          <w:sz w:val="20"/>
          <w:szCs w:val="20"/>
          <w:lang w:val="pl-PL"/>
        </w:rPr>
        <w:t>.</w:t>
      </w:r>
    </w:p>
    <w:p w14:paraId="0CCE8610" w14:textId="77777777" w:rsidR="009B5B9D" w:rsidRPr="004626F7" w:rsidRDefault="00E472FC" w:rsidP="00B570E0">
      <w:pPr>
        <w:pStyle w:val="Akapitzlist"/>
        <w:numPr>
          <w:ilvl w:val="0"/>
          <w:numId w:val="9"/>
        </w:numPr>
        <w:spacing w:after="100" w:afterAutospacing="1" w:line="240" w:lineRule="auto"/>
        <w:contextualSpacing w:val="0"/>
        <w:jc w:val="both"/>
        <w:rPr>
          <w:noProof/>
          <w:sz w:val="20"/>
          <w:szCs w:val="20"/>
        </w:rPr>
      </w:pPr>
      <w:r w:rsidRPr="004626F7">
        <w:rPr>
          <w:noProof/>
          <w:sz w:val="20"/>
          <w:szCs w:val="20"/>
        </w:rPr>
        <w:t xml:space="preserve">Kandydat </w:t>
      </w:r>
      <w:r w:rsidR="000B4001" w:rsidRPr="004626F7">
        <w:rPr>
          <w:noProof/>
          <w:sz w:val="20"/>
          <w:szCs w:val="20"/>
        </w:rPr>
        <w:t>składa</w:t>
      </w:r>
      <w:r w:rsidRPr="004626F7">
        <w:rPr>
          <w:noProof/>
          <w:sz w:val="20"/>
          <w:szCs w:val="20"/>
        </w:rPr>
        <w:t xml:space="preserve"> nas</w:t>
      </w:r>
      <w:r w:rsidR="00711BB4" w:rsidRPr="004626F7">
        <w:rPr>
          <w:noProof/>
          <w:sz w:val="20"/>
          <w:szCs w:val="20"/>
        </w:rPr>
        <w:t>t</w:t>
      </w:r>
      <w:r w:rsidRPr="004626F7">
        <w:rPr>
          <w:noProof/>
          <w:sz w:val="20"/>
          <w:szCs w:val="20"/>
        </w:rPr>
        <w:t xml:space="preserve">ępujące </w:t>
      </w:r>
      <w:r w:rsidR="009B5B9D" w:rsidRPr="004626F7">
        <w:rPr>
          <w:noProof/>
          <w:sz w:val="20"/>
          <w:szCs w:val="20"/>
        </w:rPr>
        <w:t>dokumenty:</w:t>
      </w:r>
    </w:p>
    <w:p w14:paraId="0CCE8611" w14:textId="77777777" w:rsidR="00F31F62" w:rsidRPr="004A44A2" w:rsidRDefault="009B5B9D" w:rsidP="00B570E0">
      <w:pPr>
        <w:pStyle w:val="Akapitzlist"/>
        <w:numPr>
          <w:ilvl w:val="1"/>
          <w:numId w:val="10"/>
        </w:numPr>
        <w:spacing w:after="100" w:afterAutospacing="1"/>
        <w:ind w:left="1701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 xml:space="preserve">Podanie </w:t>
      </w:r>
      <w:r w:rsidR="000C4DB6" w:rsidRPr="004A44A2">
        <w:rPr>
          <w:noProof/>
          <w:sz w:val="20"/>
          <w:szCs w:val="20"/>
          <w:lang w:val="pl-PL"/>
        </w:rPr>
        <w:t xml:space="preserve">o przyjęcie na studia </w:t>
      </w:r>
      <w:r w:rsidR="00E472FC" w:rsidRPr="004A44A2">
        <w:rPr>
          <w:noProof/>
          <w:sz w:val="20"/>
          <w:szCs w:val="20"/>
          <w:lang w:val="pl-PL"/>
        </w:rPr>
        <w:t>skierowane do Wydziałowej Komisji R</w:t>
      </w:r>
      <w:r w:rsidRPr="004A44A2">
        <w:rPr>
          <w:noProof/>
          <w:sz w:val="20"/>
          <w:szCs w:val="20"/>
          <w:lang w:val="pl-PL"/>
        </w:rPr>
        <w:t>ekrutacyjnej</w:t>
      </w:r>
      <w:r w:rsidR="000C4DB6" w:rsidRPr="004A44A2">
        <w:rPr>
          <w:noProof/>
          <w:sz w:val="20"/>
          <w:szCs w:val="20"/>
          <w:lang w:val="pl-PL"/>
        </w:rPr>
        <w:t xml:space="preserve">. </w:t>
      </w:r>
      <w:r w:rsidR="00F31F62" w:rsidRPr="004A44A2">
        <w:rPr>
          <w:noProof/>
          <w:sz w:val="20"/>
          <w:szCs w:val="20"/>
          <w:lang w:val="pl-PL"/>
        </w:rPr>
        <w:br/>
      </w:r>
      <w:r w:rsidR="00F31F62" w:rsidRPr="004A44A2">
        <w:rPr>
          <w:noProof/>
          <w:sz w:val="20"/>
          <w:szCs w:val="20"/>
          <w:lang w:val="pl-PL"/>
        </w:rPr>
        <w:br/>
      </w:r>
      <w:r w:rsidR="000C4DB6" w:rsidRPr="004A44A2">
        <w:rPr>
          <w:noProof/>
          <w:sz w:val="20"/>
          <w:szCs w:val="20"/>
          <w:lang w:val="pl-PL"/>
        </w:rPr>
        <w:t xml:space="preserve">Podanie zawiera informację o </w:t>
      </w:r>
      <w:r w:rsidR="00E472FC" w:rsidRPr="004A44A2">
        <w:rPr>
          <w:noProof/>
          <w:sz w:val="20"/>
          <w:szCs w:val="20"/>
          <w:lang w:val="pl-PL"/>
        </w:rPr>
        <w:t>wybranej przez kandydata dyscyplinie, w której realizowa</w:t>
      </w:r>
      <w:r w:rsidR="00DA210A" w:rsidRPr="004A44A2">
        <w:rPr>
          <w:noProof/>
          <w:sz w:val="20"/>
          <w:szCs w:val="20"/>
          <w:lang w:val="pl-PL"/>
        </w:rPr>
        <w:t>na</w:t>
      </w:r>
      <w:r w:rsidR="00E472FC" w:rsidRPr="004A44A2">
        <w:rPr>
          <w:noProof/>
          <w:sz w:val="20"/>
          <w:szCs w:val="20"/>
          <w:lang w:val="pl-PL"/>
        </w:rPr>
        <w:t xml:space="preserve"> będzie praca doktorska (biologia lub zootechnika), wybranym przez kandydata profilu kształcenia (akademicki lub praktyczny) oraz wybranym języku kongresowym (jeśli nie jest to język angielski), któreg</w:t>
      </w:r>
      <w:r w:rsidR="007D4B0F" w:rsidRPr="004A44A2">
        <w:rPr>
          <w:noProof/>
          <w:sz w:val="20"/>
          <w:szCs w:val="20"/>
          <w:lang w:val="pl-PL"/>
        </w:rPr>
        <w:t>o</w:t>
      </w:r>
      <w:r w:rsidR="00E472FC" w:rsidRPr="004A44A2">
        <w:rPr>
          <w:noProof/>
          <w:sz w:val="20"/>
          <w:szCs w:val="20"/>
          <w:lang w:val="pl-PL"/>
        </w:rPr>
        <w:t xml:space="preserve"> znajomość ma być poddana ocenie przy rekrutacji.</w:t>
      </w:r>
      <w:r w:rsidR="00F31F62" w:rsidRPr="004A44A2">
        <w:rPr>
          <w:noProof/>
          <w:sz w:val="20"/>
          <w:szCs w:val="20"/>
          <w:lang w:val="pl-PL"/>
        </w:rPr>
        <w:br/>
      </w:r>
      <w:r w:rsidR="00F31F62" w:rsidRPr="004A44A2">
        <w:rPr>
          <w:noProof/>
          <w:sz w:val="20"/>
          <w:szCs w:val="20"/>
          <w:lang w:val="pl-PL"/>
        </w:rPr>
        <w:br/>
      </w:r>
      <w:r w:rsidR="00A07A5B" w:rsidRPr="004A44A2">
        <w:rPr>
          <w:noProof/>
          <w:sz w:val="20"/>
          <w:szCs w:val="20"/>
          <w:lang w:val="pl-PL"/>
        </w:rPr>
        <w:t>Kandydat wskazuje w podaniu p</w:t>
      </w:r>
      <w:r w:rsidR="00302C5E" w:rsidRPr="004A44A2">
        <w:rPr>
          <w:noProof/>
          <w:sz w:val="20"/>
          <w:szCs w:val="20"/>
          <w:lang w:val="pl-PL"/>
        </w:rPr>
        <w:t>otencjalnego opiekuna naukowego</w:t>
      </w:r>
      <w:r w:rsidR="00F31F62" w:rsidRPr="004A44A2">
        <w:rPr>
          <w:noProof/>
          <w:sz w:val="20"/>
          <w:szCs w:val="20"/>
          <w:lang w:val="pl-PL"/>
        </w:rPr>
        <w:t>, który spełnia obowiązujące wymogi ustawowe.</w:t>
      </w:r>
      <w:r w:rsidR="000A1A0E" w:rsidRPr="004A44A2">
        <w:rPr>
          <w:noProof/>
          <w:sz w:val="20"/>
          <w:szCs w:val="20"/>
          <w:lang w:val="pl-PL"/>
        </w:rPr>
        <w:t xml:space="preserve"> Opiekun naukowy powinien się legitymować dyplomem profesora lub doktora habilitowanego w dziedzinie nauk biologicznych, rolniczych lub weterynaryjnych.</w:t>
      </w:r>
      <w:r w:rsidR="00565D0F" w:rsidRPr="004A44A2">
        <w:rPr>
          <w:noProof/>
          <w:sz w:val="20"/>
          <w:szCs w:val="20"/>
          <w:lang w:val="pl-PL"/>
        </w:rPr>
        <w:br/>
      </w:r>
      <w:r w:rsidR="00565D0F" w:rsidRPr="004A44A2">
        <w:rPr>
          <w:noProof/>
          <w:sz w:val="20"/>
          <w:szCs w:val="20"/>
          <w:lang w:val="pl-PL"/>
        </w:rPr>
        <w:br/>
        <w:t>W przypadku profilu praktyczn</w:t>
      </w:r>
      <w:r w:rsidR="00DA210A" w:rsidRPr="004A44A2">
        <w:rPr>
          <w:noProof/>
          <w:sz w:val="20"/>
          <w:szCs w:val="20"/>
          <w:lang w:val="pl-PL"/>
        </w:rPr>
        <w:t>ego</w:t>
      </w:r>
      <w:r w:rsidR="00565D0F" w:rsidRPr="004A44A2">
        <w:rPr>
          <w:noProof/>
          <w:sz w:val="20"/>
          <w:szCs w:val="20"/>
          <w:lang w:val="pl-PL"/>
        </w:rPr>
        <w:t xml:space="preserve"> kandydat wskazuje także potencjalnego opiekuna pomocniczego spełniającego warunki </w:t>
      </w:r>
      <w:r w:rsidR="000A1A0E" w:rsidRPr="004A44A2">
        <w:rPr>
          <w:noProof/>
          <w:sz w:val="20"/>
          <w:szCs w:val="20"/>
          <w:lang w:val="pl-PL"/>
        </w:rPr>
        <w:t xml:space="preserve">programu "Doktorat wdrożeniowy" </w:t>
      </w:r>
      <w:r w:rsidR="00565D0F" w:rsidRPr="004A44A2">
        <w:rPr>
          <w:noProof/>
          <w:sz w:val="20"/>
          <w:szCs w:val="20"/>
          <w:lang w:val="pl-PL"/>
        </w:rPr>
        <w:t>określone ustawą z dnia 21 kwietnia 2017 (Dziennik Ustaw, poz. 859)</w:t>
      </w:r>
      <w:r w:rsidR="00730965" w:rsidRPr="004A44A2">
        <w:rPr>
          <w:noProof/>
          <w:sz w:val="20"/>
          <w:szCs w:val="20"/>
          <w:lang w:val="pl-PL"/>
        </w:rPr>
        <w:t>.</w:t>
      </w:r>
      <w:r w:rsidR="00DA210A" w:rsidRPr="004A44A2">
        <w:rPr>
          <w:noProof/>
          <w:sz w:val="20"/>
          <w:szCs w:val="20"/>
          <w:lang w:val="pl-PL"/>
        </w:rPr>
        <w:br/>
      </w:r>
    </w:p>
    <w:p w14:paraId="0CCE8612" w14:textId="77777777" w:rsidR="00CC3034" w:rsidRPr="004A44A2" w:rsidRDefault="00CC3034" w:rsidP="00B570E0">
      <w:pPr>
        <w:pStyle w:val="Akapitzlist"/>
        <w:numPr>
          <w:ilvl w:val="1"/>
          <w:numId w:val="10"/>
        </w:numPr>
        <w:spacing w:after="100" w:afterAutospacing="1"/>
        <w:ind w:left="1701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Zaświadczenie od lekarza o braku przeciwskazań do uczestnictwa w studiach doktoranckich</w:t>
      </w:r>
    </w:p>
    <w:p w14:paraId="0CCE8613" w14:textId="77777777" w:rsidR="009B5B9D" w:rsidRPr="004A44A2" w:rsidRDefault="009B5B9D" w:rsidP="00B570E0">
      <w:pPr>
        <w:pStyle w:val="Akapitzlist"/>
        <w:numPr>
          <w:ilvl w:val="1"/>
          <w:numId w:val="10"/>
        </w:numPr>
        <w:spacing w:after="100" w:afterAutospacing="1"/>
        <w:ind w:left="1701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Odpis dyplomu magisterskiego wraz z dołączoną opinią promotora pracy magisterskiej (jeżeli studia obejmowały pracę magisterską)</w:t>
      </w:r>
    </w:p>
    <w:p w14:paraId="0CCE8614" w14:textId="77777777" w:rsidR="00CC3034" w:rsidRPr="004A44A2" w:rsidRDefault="00CC3034" w:rsidP="00B570E0">
      <w:pPr>
        <w:pStyle w:val="Akapitzlist"/>
        <w:numPr>
          <w:ilvl w:val="1"/>
          <w:numId w:val="10"/>
        </w:numPr>
        <w:spacing w:after="100" w:afterAutospacing="1"/>
        <w:ind w:left="1701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Dokument poświadczający średnią ocen ze studiów wraz z kopią indeksu</w:t>
      </w:r>
    </w:p>
    <w:p w14:paraId="0CCE8615" w14:textId="77777777" w:rsidR="00E472FC" w:rsidRPr="004A44A2" w:rsidRDefault="009B5B9D" w:rsidP="00B570E0">
      <w:pPr>
        <w:pStyle w:val="Akapitzlist"/>
        <w:numPr>
          <w:ilvl w:val="1"/>
          <w:numId w:val="10"/>
        </w:numPr>
        <w:spacing w:after="100" w:afterAutospacing="1"/>
        <w:ind w:left="1701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Kwestionariusz osobowy</w:t>
      </w:r>
      <w:r w:rsidR="00E472FC" w:rsidRPr="004A44A2">
        <w:rPr>
          <w:noProof/>
          <w:sz w:val="20"/>
          <w:szCs w:val="20"/>
          <w:lang w:val="pl-PL"/>
        </w:rPr>
        <w:t xml:space="preserve"> wraz z trzema zdjęciami</w:t>
      </w:r>
    </w:p>
    <w:p w14:paraId="0CCE8616" w14:textId="77777777" w:rsidR="009B5B9D" w:rsidRPr="00B570E0" w:rsidRDefault="009B5B9D" w:rsidP="00B570E0">
      <w:pPr>
        <w:pStyle w:val="Akapitzlist"/>
        <w:numPr>
          <w:ilvl w:val="1"/>
          <w:numId w:val="10"/>
        </w:numPr>
        <w:spacing w:after="100" w:afterAutospacing="1"/>
        <w:ind w:left="1701" w:hanging="567"/>
        <w:contextualSpacing w:val="0"/>
        <w:rPr>
          <w:noProof/>
          <w:sz w:val="20"/>
          <w:szCs w:val="20"/>
        </w:rPr>
      </w:pPr>
      <w:r w:rsidRPr="00B570E0">
        <w:rPr>
          <w:noProof/>
          <w:sz w:val="20"/>
          <w:szCs w:val="20"/>
        </w:rPr>
        <w:t>Życiorys</w:t>
      </w:r>
    </w:p>
    <w:p w14:paraId="0CCE8617" w14:textId="77777777" w:rsidR="00FD7EB0" w:rsidRPr="004A44A2" w:rsidRDefault="00FD7EB0" w:rsidP="00B570E0">
      <w:pPr>
        <w:pStyle w:val="Akapitzlist"/>
        <w:numPr>
          <w:ilvl w:val="1"/>
          <w:numId w:val="10"/>
        </w:numPr>
        <w:spacing w:after="100" w:afterAutospacing="1"/>
        <w:ind w:left="1701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Zarys tematyki przyszłej pracy badawczej.</w:t>
      </w:r>
    </w:p>
    <w:p w14:paraId="2A0016C9" w14:textId="77777777" w:rsidR="00615B38" w:rsidRDefault="009B5B9D" w:rsidP="00B570E0">
      <w:pPr>
        <w:pStyle w:val="Akapitzlist"/>
        <w:numPr>
          <w:ilvl w:val="1"/>
          <w:numId w:val="10"/>
        </w:numPr>
        <w:spacing w:after="100" w:afterAutospacing="1"/>
        <w:ind w:left="1701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Pisemną zgodę przyszłego opiekuna naukowego na objęcie opieką naukową kandydata na doktoranta</w:t>
      </w:r>
      <w:r w:rsidR="00615B38">
        <w:rPr>
          <w:noProof/>
          <w:sz w:val="20"/>
          <w:szCs w:val="20"/>
          <w:lang w:val="pl-PL"/>
        </w:rPr>
        <w:t>.</w:t>
      </w:r>
    </w:p>
    <w:p w14:paraId="0CCE8618" w14:textId="2B73F83E" w:rsidR="009B5B9D" w:rsidRPr="004A44A2" w:rsidRDefault="00615B38" w:rsidP="00B570E0">
      <w:pPr>
        <w:pStyle w:val="Akapitzlist"/>
        <w:numPr>
          <w:ilvl w:val="1"/>
          <w:numId w:val="10"/>
        </w:numPr>
        <w:spacing w:after="100" w:afterAutospacing="1"/>
        <w:ind w:left="1701" w:hanging="567"/>
        <w:contextualSpacing w:val="0"/>
        <w:rPr>
          <w:noProof/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t>Pisemną deklarację opiekuna naukowego i kierownika jednostki, w której wyk</w:t>
      </w:r>
      <w:r w:rsidR="00676F6D">
        <w:rPr>
          <w:noProof/>
          <w:sz w:val="20"/>
          <w:szCs w:val="20"/>
          <w:lang w:val="pl-PL"/>
        </w:rPr>
        <w:t>o</w:t>
      </w:r>
      <w:r>
        <w:rPr>
          <w:noProof/>
          <w:sz w:val="20"/>
          <w:szCs w:val="20"/>
          <w:lang w:val="pl-PL"/>
        </w:rPr>
        <w:t xml:space="preserve">nywana będzie praca doktorska, </w:t>
      </w:r>
      <w:r w:rsidR="00676F6D">
        <w:rPr>
          <w:noProof/>
          <w:sz w:val="20"/>
          <w:szCs w:val="20"/>
          <w:lang w:val="pl-PL"/>
        </w:rPr>
        <w:t>zawierającą zobowiązanie do finansowania badań ze środków będących w dyspozycji jednostki i zabezpieczenie realizacji godzin dydaktycznych.</w:t>
      </w:r>
      <w:r>
        <w:rPr>
          <w:noProof/>
          <w:sz w:val="20"/>
          <w:szCs w:val="20"/>
          <w:lang w:val="pl-PL"/>
        </w:rPr>
        <w:t xml:space="preserve"> </w:t>
      </w:r>
    </w:p>
    <w:p w14:paraId="0CCE8619" w14:textId="77777777" w:rsidR="00730965" w:rsidRPr="004A44A2" w:rsidRDefault="00730965" w:rsidP="00B570E0">
      <w:pPr>
        <w:pStyle w:val="Akapitzlist"/>
        <w:numPr>
          <w:ilvl w:val="1"/>
          <w:numId w:val="10"/>
        </w:numPr>
        <w:spacing w:after="100" w:afterAutospacing="1"/>
        <w:ind w:left="1701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W przypadku profilu praktycznego</w:t>
      </w:r>
      <w:r w:rsidR="004626F7" w:rsidRPr="004A44A2">
        <w:rPr>
          <w:noProof/>
          <w:sz w:val="20"/>
          <w:szCs w:val="20"/>
          <w:lang w:val="pl-PL"/>
        </w:rPr>
        <w:t xml:space="preserve"> kandydat przedstawia </w:t>
      </w:r>
      <w:r w:rsidRPr="004A44A2">
        <w:rPr>
          <w:noProof/>
          <w:sz w:val="20"/>
          <w:szCs w:val="20"/>
          <w:lang w:val="pl-PL"/>
        </w:rPr>
        <w:t>pisemną zgodę przyszłego opiekuna pomocniczego</w:t>
      </w:r>
      <w:r w:rsidR="004626F7" w:rsidRPr="004A44A2">
        <w:rPr>
          <w:noProof/>
          <w:sz w:val="20"/>
          <w:szCs w:val="20"/>
          <w:lang w:val="pl-PL"/>
        </w:rPr>
        <w:t xml:space="preserve"> na objęcie opieką kandydata, oraz przedstawia uzyskane od przyszłego opiekuna dokumenty świadczące o spełnieniu przez opiekuna warunków określonych ustawą z dnia 21 kwietnia 2017 (Dziennik Ustaw, poz. 859).</w:t>
      </w:r>
    </w:p>
    <w:p w14:paraId="0CCE861A" w14:textId="77777777" w:rsidR="009C0ADC" w:rsidRPr="00B570E0" w:rsidRDefault="009C0ADC" w:rsidP="00B570E0">
      <w:pPr>
        <w:pStyle w:val="Akapitzlist"/>
        <w:numPr>
          <w:ilvl w:val="0"/>
          <w:numId w:val="9"/>
        </w:numPr>
        <w:spacing w:after="100" w:afterAutospacing="1"/>
        <w:ind w:left="1134" w:hanging="567"/>
        <w:contextualSpacing w:val="0"/>
        <w:rPr>
          <w:noProof/>
          <w:sz w:val="20"/>
          <w:szCs w:val="20"/>
        </w:rPr>
      </w:pPr>
      <w:r w:rsidRPr="004A44A2">
        <w:rPr>
          <w:noProof/>
          <w:sz w:val="20"/>
          <w:szCs w:val="20"/>
          <w:lang w:val="pl-PL"/>
        </w:rPr>
        <w:t>Kandydat składa dokumenty w Katedrze Fizjologii i Biochemii Zwierząt, ul. Wołyńska 35, 60-637 Poznań</w:t>
      </w:r>
      <w:r w:rsidR="008B7984" w:rsidRPr="004A44A2">
        <w:rPr>
          <w:noProof/>
          <w:sz w:val="20"/>
          <w:szCs w:val="20"/>
          <w:lang w:val="pl-PL"/>
        </w:rPr>
        <w:t>,</w:t>
      </w:r>
      <w:r w:rsidRPr="004A44A2">
        <w:rPr>
          <w:noProof/>
          <w:sz w:val="20"/>
          <w:szCs w:val="20"/>
          <w:lang w:val="pl-PL"/>
        </w:rPr>
        <w:t xml:space="preserve"> na ręce sekretarza Studium Doktoranckiego dr Ew</w:t>
      </w:r>
      <w:r w:rsidR="008B7984" w:rsidRPr="004A44A2">
        <w:rPr>
          <w:noProof/>
          <w:sz w:val="20"/>
          <w:szCs w:val="20"/>
          <w:lang w:val="pl-PL"/>
        </w:rPr>
        <w:t>y</w:t>
      </w:r>
      <w:r w:rsidRPr="004A44A2">
        <w:rPr>
          <w:noProof/>
          <w:sz w:val="20"/>
          <w:szCs w:val="20"/>
          <w:lang w:val="pl-PL"/>
        </w:rPr>
        <w:t xml:space="preserve"> Pruszyńskiej-Oszmałek, do dnia </w:t>
      </w:r>
      <w:r w:rsidR="00DA210A" w:rsidRPr="004A44A2">
        <w:rPr>
          <w:noProof/>
          <w:sz w:val="20"/>
          <w:szCs w:val="20"/>
          <w:lang w:val="pl-PL"/>
        </w:rPr>
        <w:t>29</w:t>
      </w:r>
      <w:r w:rsidRPr="004A44A2">
        <w:rPr>
          <w:noProof/>
          <w:sz w:val="20"/>
          <w:szCs w:val="20"/>
          <w:lang w:val="pl-PL"/>
        </w:rPr>
        <w:t xml:space="preserve"> czerwca 2018, godz. </w:t>
      </w:r>
      <w:r w:rsidRPr="00B570E0">
        <w:rPr>
          <w:noProof/>
          <w:sz w:val="20"/>
          <w:szCs w:val="20"/>
        </w:rPr>
        <w:t>15:00.</w:t>
      </w:r>
    </w:p>
    <w:p w14:paraId="0CCE861B" w14:textId="77777777" w:rsidR="009C0ADC" w:rsidRPr="004A44A2" w:rsidRDefault="009C0ADC" w:rsidP="00B570E0">
      <w:pPr>
        <w:pStyle w:val="Akapitzlist"/>
        <w:numPr>
          <w:ilvl w:val="0"/>
          <w:numId w:val="9"/>
        </w:numPr>
        <w:spacing w:after="100" w:afterAutospacing="1"/>
        <w:ind w:left="1134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Informacje o termin</w:t>
      </w:r>
      <w:r w:rsidR="00DA210A" w:rsidRPr="004A44A2">
        <w:rPr>
          <w:noProof/>
          <w:sz w:val="20"/>
          <w:szCs w:val="20"/>
          <w:lang w:val="pl-PL"/>
        </w:rPr>
        <w:t>ach</w:t>
      </w:r>
      <w:r w:rsidRPr="004A44A2">
        <w:rPr>
          <w:noProof/>
          <w:sz w:val="20"/>
          <w:szCs w:val="20"/>
          <w:lang w:val="pl-PL"/>
        </w:rPr>
        <w:t xml:space="preserve"> egzaminu </w:t>
      </w:r>
      <w:r w:rsidR="00DA210A" w:rsidRPr="004A44A2">
        <w:rPr>
          <w:noProof/>
          <w:sz w:val="20"/>
          <w:szCs w:val="20"/>
          <w:lang w:val="pl-PL"/>
        </w:rPr>
        <w:t xml:space="preserve">z języka kongresowego </w:t>
      </w:r>
      <w:r w:rsidR="00C371F1" w:rsidRPr="004A44A2">
        <w:rPr>
          <w:noProof/>
          <w:sz w:val="20"/>
          <w:szCs w:val="20"/>
          <w:lang w:val="pl-PL"/>
        </w:rPr>
        <w:t>i</w:t>
      </w:r>
      <w:r w:rsidRPr="004A44A2">
        <w:rPr>
          <w:noProof/>
          <w:sz w:val="20"/>
          <w:szCs w:val="20"/>
          <w:lang w:val="pl-PL"/>
        </w:rPr>
        <w:t xml:space="preserve"> rozmowy kwalifikacyjnej są udostępniane </w:t>
      </w:r>
      <w:r w:rsidR="00C371F1" w:rsidRPr="004A44A2">
        <w:rPr>
          <w:noProof/>
          <w:sz w:val="20"/>
          <w:szCs w:val="20"/>
          <w:lang w:val="pl-PL"/>
        </w:rPr>
        <w:t xml:space="preserve">z wyprzedzeniem </w:t>
      </w:r>
      <w:r w:rsidRPr="004A44A2">
        <w:rPr>
          <w:noProof/>
          <w:sz w:val="20"/>
          <w:szCs w:val="20"/>
          <w:lang w:val="pl-PL"/>
        </w:rPr>
        <w:t xml:space="preserve">na </w:t>
      </w:r>
      <w:r w:rsidR="00C371F1" w:rsidRPr="004A44A2">
        <w:rPr>
          <w:noProof/>
          <w:sz w:val="20"/>
          <w:szCs w:val="20"/>
          <w:lang w:val="pl-PL"/>
        </w:rPr>
        <w:t xml:space="preserve">stronie internetowej pod adresem: </w:t>
      </w:r>
      <w:r w:rsidR="00C371F1" w:rsidRPr="004A44A2">
        <w:rPr>
          <w:i/>
          <w:noProof/>
          <w:sz w:val="20"/>
          <w:szCs w:val="20"/>
          <w:lang w:val="pl-PL"/>
        </w:rPr>
        <w:lastRenderedPageBreak/>
        <w:t>http://merlin.up.poznan.pl/studium_doktoranckie/</w:t>
      </w:r>
      <w:r w:rsidR="00C371F1" w:rsidRPr="004A44A2">
        <w:rPr>
          <w:noProof/>
          <w:sz w:val="20"/>
          <w:szCs w:val="20"/>
          <w:lang w:val="pl-PL"/>
        </w:rPr>
        <w:br/>
        <w:t>w dziale informacji dla kandydatów</w:t>
      </w:r>
      <w:r w:rsidR="00DA210A" w:rsidRPr="004A44A2">
        <w:rPr>
          <w:noProof/>
          <w:sz w:val="20"/>
          <w:szCs w:val="20"/>
          <w:lang w:val="pl-PL"/>
        </w:rPr>
        <w:t xml:space="preserve">, oraz udzielane przez sekretarza </w:t>
      </w:r>
      <w:r w:rsidR="00A21A5E" w:rsidRPr="004A44A2">
        <w:rPr>
          <w:noProof/>
          <w:sz w:val="20"/>
          <w:szCs w:val="20"/>
          <w:lang w:val="pl-PL"/>
        </w:rPr>
        <w:t>i</w:t>
      </w:r>
      <w:r w:rsidR="004C166D" w:rsidRPr="004A44A2">
        <w:rPr>
          <w:noProof/>
          <w:sz w:val="20"/>
          <w:szCs w:val="20"/>
          <w:lang w:val="pl-PL"/>
        </w:rPr>
        <w:t xml:space="preserve"> kierownika </w:t>
      </w:r>
      <w:r w:rsidR="00DA210A" w:rsidRPr="004A44A2">
        <w:rPr>
          <w:noProof/>
          <w:sz w:val="20"/>
          <w:szCs w:val="20"/>
          <w:lang w:val="pl-PL"/>
        </w:rPr>
        <w:t>Studium Doktoranckiego.</w:t>
      </w:r>
    </w:p>
    <w:p w14:paraId="0CCE861C" w14:textId="77777777" w:rsidR="00807D3C" w:rsidRPr="004A44A2" w:rsidRDefault="00807D3C" w:rsidP="00B570E0">
      <w:pPr>
        <w:pStyle w:val="Akapitzlist"/>
        <w:spacing w:after="100" w:afterAutospacing="1"/>
        <w:ind w:left="2160"/>
        <w:contextualSpacing w:val="0"/>
        <w:rPr>
          <w:noProof/>
          <w:sz w:val="20"/>
          <w:szCs w:val="20"/>
          <w:lang w:val="pl-PL"/>
        </w:rPr>
      </w:pPr>
    </w:p>
    <w:p w14:paraId="0CCE861D" w14:textId="77777777" w:rsidR="00807D3C" w:rsidRPr="00B570E0" w:rsidRDefault="00807D3C" w:rsidP="00B570E0">
      <w:pPr>
        <w:pStyle w:val="Akapitzlist"/>
        <w:spacing w:after="100" w:afterAutospacing="1"/>
        <w:ind w:left="1134"/>
        <w:contextualSpacing w:val="0"/>
        <w:jc w:val="center"/>
        <w:rPr>
          <w:b/>
          <w:noProof/>
          <w:sz w:val="20"/>
          <w:szCs w:val="20"/>
        </w:rPr>
      </w:pPr>
      <w:r w:rsidRPr="00B570E0">
        <w:rPr>
          <w:b/>
          <w:noProof/>
          <w:sz w:val="20"/>
          <w:szCs w:val="20"/>
        </w:rPr>
        <w:t>Wydziałowa Komisja Rekrutacyjna</w:t>
      </w:r>
    </w:p>
    <w:p w14:paraId="0CCE861E" w14:textId="1C4612C8" w:rsidR="00807D3C" w:rsidRPr="004A44A2" w:rsidRDefault="00CD1D74" w:rsidP="00B570E0">
      <w:pPr>
        <w:pStyle w:val="Akapitzlist"/>
        <w:numPr>
          <w:ilvl w:val="0"/>
          <w:numId w:val="9"/>
        </w:numPr>
        <w:spacing w:after="100" w:afterAutospacing="1"/>
        <w:ind w:left="1134" w:hanging="567"/>
        <w:contextualSpacing w:val="0"/>
        <w:rPr>
          <w:b/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Wydziałowa Komisja Rekrutacyjna przeprowadza rekrutację na studia doktoranckie</w:t>
      </w:r>
      <w:r w:rsidR="00F50B8E" w:rsidRPr="004A44A2">
        <w:rPr>
          <w:noProof/>
          <w:sz w:val="20"/>
          <w:szCs w:val="20"/>
          <w:lang w:val="pl-PL"/>
        </w:rPr>
        <w:t xml:space="preserve"> oraz podejmuje decyzję o przyjęciu na studia</w:t>
      </w:r>
      <w:r w:rsidRPr="004A44A2">
        <w:rPr>
          <w:noProof/>
          <w:sz w:val="20"/>
          <w:szCs w:val="20"/>
          <w:lang w:val="pl-PL"/>
        </w:rPr>
        <w:t xml:space="preserve">. </w:t>
      </w:r>
      <w:r w:rsidR="005D6ECC" w:rsidRPr="004A44A2">
        <w:rPr>
          <w:noProof/>
          <w:sz w:val="20"/>
          <w:szCs w:val="20"/>
          <w:lang w:val="pl-PL"/>
        </w:rPr>
        <w:t xml:space="preserve">Do zadań </w:t>
      </w:r>
      <w:r w:rsidR="001421B0">
        <w:rPr>
          <w:noProof/>
          <w:sz w:val="20"/>
          <w:szCs w:val="20"/>
          <w:lang w:val="pl-PL"/>
        </w:rPr>
        <w:t xml:space="preserve">i praw </w:t>
      </w:r>
      <w:r w:rsidRPr="004A44A2">
        <w:rPr>
          <w:noProof/>
          <w:sz w:val="20"/>
          <w:szCs w:val="20"/>
          <w:lang w:val="pl-PL"/>
        </w:rPr>
        <w:t>Komisj</w:t>
      </w:r>
      <w:r w:rsidR="005D6ECC" w:rsidRPr="004A44A2">
        <w:rPr>
          <w:noProof/>
          <w:sz w:val="20"/>
          <w:szCs w:val="20"/>
          <w:lang w:val="pl-PL"/>
        </w:rPr>
        <w:t xml:space="preserve">i należy w szczególności </w:t>
      </w:r>
      <w:r w:rsidR="00E027B1" w:rsidRPr="004A44A2">
        <w:rPr>
          <w:noProof/>
          <w:sz w:val="20"/>
          <w:szCs w:val="20"/>
          <w:lang w:val="pl-PL"/>
        </w:rPr>
        <w:t xml:space="preserve">ocena możliwości odbywania studiów doktoranckich przez kandydata, </w:t>
      </w:r>
      <w:r w:rsidRPr="004A44A2">
        <w:rPr>
          <w:noProof/>
          <w:sz w:val="20"/>
          <w:szCs w:val="20"/>
          <w:lang w:val="pl-PL"/>
        </w:rPr>
        <w:t>ocen</w:t>
      </w:r>
      <w:r w:rsidR="005D6ECC" w:rsidRPr="004A44A2">
        <w:rPr>
          <w:noProof/>
          <w:sz w:val="20"/>
          <w:szCs w:val="20"/>
          <w:lang w:val="pl-PL"/>
        </w:rPr>
        <w:t>a</w:t>
      </w:r>
      <w:r w:rsidRPr="004A44A2">
        <w:rPr>
          <w:noProof/>
          <w:sz w:val="20"/>
          <w:szCs w:val="20"/>
          <w:lang w:val="pl-PL"/>
        </w:rPr>
        <w:t xml:space="preserve"> możliwość sprawowania opiekuństwa przez osobę wskazaną przez kandydata, ocen</w:t>
      </w:r>
      <w:r w:rsidR="005D6ECC" w:rsidRPr="004A44A2">
        <w:rPr>
          <w:noProof/>
          <w:sz w:val="20"/>
          <w:szCs w:val="20"/>
          <w:lang w:val="pl-PL"/>
        </w:rPr>
        <w:t>a</w:t>
      </w:r>
      <w:r w:rsidRPr="004A44A2">
        <w:rPr>
          <w:noProof/>
          <w:sz w:val="20"/>
          <w:szCs w:val="20"/>
          <w:lang w:val="pl-PL"/>
        </w:rPr>
        <w:t xml:space="preserve"> kandydatów</w:t>
      </w:r>
      <w:r w:rsidR="001421B0">
        <w:rPr>
          <w:noProof/>
          <w:sz w:val="20"/>
          <w:szCs w:val="20"/>
          <w:lang w:val="pl-PL"/>
        </w:rPr>
        <w:t xml:space="preserve"> oraz rozstrzyganie spraw nie uregulowanych uchwała rekrutacyjną</w:t>
      </w:r>
      <w:r w:rsidRPr="004A44A2">
        <w:rPr>
          <w:noProof/>
          <w:sz w:val="20"/>
          <w:szCs w:val="20"/>
          <w:lang w:val="pl-PL"/>
        </w:rPr>
        <w:t>.</w:t>
      </w:r>
    </w:p>
    <w:p w14:paraId="0CCE861F" w14:textId="7DB3D875" w:rsidR="00672846" w:rsidRPr="00B570E0" w:rsidRDefault="0043205C" w:rsidP="00B570E0">
      <w:pPr>
        <w:pStyle w:val="Akapitzlist"/>
        <w:numPr>
          <w:ilvl w:val="0"/>
          <w:numId w:val="9"/>
        </w:numPr>
        <w:spacing w:after="100" w:afterAutospacing="1" w:line="240" w:lineRule="auto"/>
        <w:ind w:left="1134" w:hanging="567"/>
        <w:contextualSpacing w:val="0"/>
        <w:rPr>
          <w:rFonts w:cs="Times New Roman"/>
          <w:sz w:val="20"/>
          <w:szCs w:val="20"/>
          <w:lang w:val="pl-PL"/>
        </w:rPr>
      </w:pPr>
      <w:r w:rsidRPr="00B570E0">
        <w:rPr>
          <w:rFonts w:cs="Times New Roman"/>
          <w:sz w:val="20"/>
          <w:szCs w:val="20"/>
          <w:lang w:val="pl-PL"/>
        </w:rPr>
        <w:t xml:space="preserve">W przypadku </w:t>
      </w:r>
      <w:r w:rsidR="007031DA">
        <w:rPr>
          <w:rFonts w:cs="Times New Roman"/>
          <w:sz w:val="20"/>
          <w:szCs w:val="20"/>
          <w:lang w:val="pl-PL"/>
        </w:rPr>
        <w:t xml:space="preserve">rekrutacji </w:t>
      </w:r>
      <w:r w:rsidRPr="00B570E0">
        <w:rPr>
          <w:rFonts w:cs="Times New Roman"/>
          <w:sz w:val="20"/>
          <w:szCs w:val="20"/>
          <w:lang w:val="pl-PL"/>
        </w:rPr>
        <w:t>związane</w:t>
      </w:r>
      <w:r w:rsidR="007031DA">
        <w:rPr>
          <w:rFonts w:cs="Times New Roman"/>
          <w:sz w:val="20"/>
          <w:szCs w:val="20"/>
          <w:lang w:val="pl-PL"/>
        </w:rPr>
        <w:t>j</w:t>
      </w:r>
      <w:r w:rsidRPr="00B570E0">
        <w:rPr>
          <w:rFonts w:cs="Times New Roman"/>
          <w:sz w:val="20"/>
          <w:szCs w:val="20"/>
          <w:lang w:val="pl-PL"/>
        </w:rPr>
        <w:t xml:space="preserve"> z </w:t>
      </w:r>
      <w:r w:rsidR="00AA2E4C" w:rsidRPr="00B570E0">
        <w:rPr>
          <w:rFonts w:cs="Times New Roman"/>
          <w:sz w:val="20"/>
          <w:szCs w:val="20"/>
          <w:lang w:val="pl-PL"/>
        </w:rPr>
        <w:t xml:space="preserve">badaniami </w:t>
      </w:r>
      <w:r w:rsidR="00936AE0" w:rsidRPr="00B570E0">
        <w:rPr>
          <w:rFonts w:cs="Times New Roman"/>
          <w:sz w:val="20"/>
          <w:szCs w:val="20"/>
          <w:lang w:val="pl-PL"/>
        </w:rPr>
        <w:t xml:space="preserve">finansowanymi </w:t>
      </w:r>
      <w:r w:rsidR="00AA2E4C" w:rsidRPr="00B570E0">
        <w:rPr>
          <w:rFonts w:cs="Times New Roman"/>
          <w:sz w:val="20"/>
          <w:szCs w:val="20"/>
          <w:lang w:val="pl-PL"/>
        </w:rPr>
        <w:t>przez NCN</w:t>
      </w:r>
      <w:r w:rsidR="00672846" w:rsidRPr="00B570E0">
        <w:rPr>
          <w:rFonts w:cs="Times New Roman"/>
          <w:sz w:val="20"/>
          <w:szCs w:val="20"/>
          <w:lang w:val="pl-PL"/>
        </w:rPr>
        <w:t>,</w:t>
      </w:r>
      <w:r w:rsidRPr="00B570E0">
        <w:rPr>
          <w:rFonts w:cs="Times New Roman"/>
          <w:sz w:val="20"/>
          <w:szCs w:val="20"/>
          <w:lang w:val="pl-PL"/>
        </w:rPr>
        <w:t xml:space="preserve"> NCBR</w:t>
      </w:r>
      <w:r w:rsidR="00936AE0" w:rsidRPr="00B570E0">
        <w:rPr>
          <w:rFonts w:cs="Times New Roman"/>
          <w:sz w:val="20"/>
          <w:szCs w:val="20"/>
          <w:lang w:val="pl-PL"/>
        </w:rPr>
        <w:t xml:space="preserve"> </w:t>
      </w:r>
      <w:r w:rsidR="00610BD3" w:rsidRPr="00B570E0">
        <w:rPr>
          <w:rFonts w:cs="Times New Roman"/>
          <w:sz w:val="20"/>
          <w:szCs w:val="20"/>
          <w:lang w:val="pl-PL"/>
        </w:rPr>
        <w:t xml:space="preserve">lub </w:t>
      </w:r>
      <w:r w:rsidR="00672846" w:rsidRPr="00B570E0">
        <w:rPr>
          <w:rFonts w:cs="Times New Roman"/>
          <w:sz w:val="20"/>
          <w:szCs w:val="20"/>
          <w:lang w:val="pl-PL"/>
        </w:rPr>
        <w:t>inne instytucje zewnętrzne</w:t>
      </w:r>
      <w:r w:rsidR="00610BD3" w:rsidRPr="00B570E0">
        <w:rPr>
          <w:rFonts w:cs="Times New Roman"/>
          <w:sz w:val="20"/>
          <w:szCs w:val="20"/>
          <w:lang w:val="pl-PL"/>
        </w:rPr>
        <w:t xml:space="preserve">, </w:t>
      </w:r>
      <w:r w:rsidR="00936AE0" w:rsidRPr="00B570E0">
        <w:rPr>
          <w:rFonts w:cs="Times New Roman"/>
          <w:sz w:val="20"/>
          <w:szCs w:val="20"/>
          <w:lang w:val="pl-PL"/>
        </w:rPr>
        <w:t xml:space="preserve">w których przewidziano udział </w:t>
      </w:r>
      <w:r w:rsidR="004547EC" w:rsidRPr="00B570E0">
        <w:rPr>
          <w:rFonts w:cs="Times New Roman"/>
          <w:sz w:val="20"/>
          <w:szCs w:val="20"/>
          <w:lang w:val="pl-PL"/>
        </w:rPr>
        <w:t>uczestnika studiów doktoranckich</w:t>
      </w:r>
      <w:r w:rsidR="00936AE0" w:rsidRPr="00B570E0">
        <w:rPr>
          <w:rFonts w:cs="Times New Roman"/>
          <w:sz w:val="20"/>
          <w:szCs w:val="20"/>
          <w:lang w:val="pl-PL"/>
        </w:rPr>
        <w:t xml:space="preserve">, </w:t>
      </w:r>
      <w:r w:rsidRPr="00B570E0">
        <w:rPr>
          <w:rFonts w:cs="Times New Roman"/>
          <w:sz w:val="20"/>
          <w:szCs w:val="20"/>
          <w:lang w:val="pl-PL"/>
        </w:rPr>
        <w:t xml:space="preserve">kierownik projektu </w:t>
      </w:r>
      <w:r w:rsidR="00C631B9" w:rsidRPr="00B570E0">
        <w:rPr>
          <w:rFonts w:cs="Times New Roman"/>
          <w:sz w:val="20"/>
          <w:szCs w:val="20"/>
          <w:lang w:val="pl-PL"/>
        </w:rPr>
        <w:t>badawczego</w:t>
      </w:r>
    </w:p>
    <w:p w14:paraId="0D327EF4" w14:textId="1E286502" w:rsidR="007031DA" w:rsidRDefault="007031DA" w:rsidP="00B570E0">
      <w:pPr>
        <w:pStyle w:val="Akapitzlist"/>
        <w:numPr>
          <w:ilvl w:val="1"/>
          <w:numId w:val="9"/>
        </w:numPr>
        <w:spacing w:after="100" w:afterAutospacing="1" w:line="240" w:lineRule="auto"/>
        <w:contextualSpacing w:val="0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składa wniosek do Wydziałowej Komisji Rekrutacyjnej o przeprowadzenie rekrutacji dodatkowej</w:t>
      </w:r>
    </w:p>
    <w:p w14:paraId="0CCE8621" w14:textId="5FD8002E" w:rsidR="0043205C" w:rsidRDefault="00D47E35" w:rsidP="00B570E0">
      <w:pPr>
        <w:pStyle w:val="Akapitzlist"/>
        <w:numPr>
          <w:ilvl w:val="1"/>
          <w:numId w:val="9"/>
        </w:numPr>
        <w:spacing w:after="100" w:afterAutospacing="1" w:line="240" w:lineRule="auto"/>
        <w:contextualSpacing w:val="0"/>
        <w:rPr>
          <w:rFonts w:cs="Times New Roman"/>
          <w:sz w:val="20"/>
          <w:szCs w:val="20"/>
          <w:lang w:val="pl-PL"/>
        </w:rPr>
      </w:pPr>
      <w:r w:rsidRPr="00B570E0">
        <w:rPr>
          <w:rFonts w:cs="Times New Roman"/>
          <w:sz w:val="20"/>
          <w:szCs w:val="20"/>
          <w:lang w:val="pl-PL"/>
        </w:rPr>
        <w:t xml:space="preserve">ma prawo, </w:t>
      </w:r>
      <w:r w:rsidR="0043205C" w:rsidRPr="00B570E0">
        <w:rPr>
          <w:rFonts w:cs="Times New Roman"/>
          <w:sz w:val="20"/>
          <w:szCs w:val="20"/>
          <w:lang w:val="pl-PL"/>
        </w:rPr>
        <w:t xml:space="preserve">przy zgodzie Komisji, </w:t>
      </w:r>
      <w:r w:rsidRPr="00B570E0">
        <w:rPr>
          <w:rFonts w:cs="Times New Roman"/>
          <w:sz w:val="20"/>
          <w:szCs w:val="20"/>
          <w:lang w:val="pl-PL"/>
        </w:rPr>
        <w:t xml:space="preserve">do </w:t>
      </w:r>
      <w:r w:rsidR="0043205C" w:rsidRPr="00B570E0">
        <w:rPr>
          <w:rFonts w:cs="Times New Roman"/>
          <w:sz w:val="20"/>
          <w:szCs w:val="20"/>
          <w:lang w:val="pl-PL"/>
        </w:rPr>
        <w:t>wyznacz</w:t>
      </w:r>
      <w:r w:rsidRPr="00B570E0">
        <w:rPr>
          <w:rFonts w:cs="Times New Roman"/>
          <w:sz w:val="20"/>
          <w:szCs w:val="20"/>
          <w:lang w:val="pl-PL"/>
        </w:rPr>
        <w:t>enia</w:t>
      </w:r>
      <w:r w:rsidR="0043205C" w:rsidRPr="00B570E0">
        <w:rPr>
          <w:rFonts w:cs="Times New Roman"/>
          <w:sz w:val="20"/>
          <w:szCs w:val="20"/>
          <w:lang w:val="pl-PL"/>
        </w:rPr>
        <w:t xml:space="preserve"> dodatkow</w:t>
      </w:r>
      <w:r w:rsidRPr="00B570E0">
        <w:rPr>
          <w:rFonts w:cs="Times New Roman"/>
          <w:sz w:val="20"/>
          <w:szCs w:val="20"/>
          <w:lang w:val="pl-PL"/>
        </w:rPr>
        <w:t>ych</w:t>
      </w:r>
      <w:r w:rsidR="0043205C" w:rsidRPr="00B570E0">
        <w:rPr>
          <w:rFonts w:cs="Times New Roman"/>
          <w:sz w:val="20"/>
          <w:szCs w:val="20"/>
          <w:lang w:val="pl-PL"/>
        </w:rPr>
        <w:t xml:space="preserve"> kryteri</w:t>
      </w:r>
      <w:r w:rsidRPr="00B570E0">
        <w:rPr>
          <w:rFonts w:cs="Times New Roman"/>
          <w:sz w:val="20"/>
          <w:szCs w:val="20"/>
          <w:lang w:val="pl-PL"/>
        </w:rPr>
        <w:t>ów warunkujących</w:t>
      </w:r>
      <w:r w:rsidR="0043205C" w:rsidRPr="00B570E0">
        <w:rPr>
          <w:rFonts w:cs="Times New Roman"/>
          <w:sz w:val="20"/>
          <w:szCs w:val="20"/>
          <w:lang w:val="pl-PL"/>
        </w:rPr>
        <w:t xml:space="preserve"> i premiując</w:t>
      </w:r>
      <w:r w:rsidRPr="00B570E0">
        <w:rPr>
          <w:rFonts w:cs="Times New Roman"/>
          <w:sz w:val="20"/>
          <w:szCs w:val="20"/>
          <w:lang w:val="pl-PL"/>
        </w:rPr>
        <w:t>ych</w:t>
      </w:r>
      <w:r w:rsidR="0043205C" w:rsidRPr="00B570E0">
        <w:rPr>
          <w:rFonts w:cs="Times New Roman"/>
          <w:sz w:val="20"/>
          <w:szCs w:val="20"/>
          <w:lang w:val="pl-PL"/>
        </w:rPr>
        <w:t>, z wyłączeniem warunków naruszających zasady r</w:t>
      </w:r>
      <w:r w:rsidR="00693F02">
        <w:rPr>
          <w:rFonts w:cs="Times New Roman"/>
          <w:sz w:val="20"/>
          <w:szCs w:val="20"/>
          <w:lang w:val="pl-PL"/>
        </w:rPr>
        <w:t>ównych szans i niedyskryminacji,</w:t>
      </w:r>
    </w:p>
    <w:p w14:paraId="49305FCC" w14:textId="74CCFC80" w:rsidR="00693F02" w:rsidRPr="00693F02" w:rsidRDefault="00693F02" w:rsidP="00B570E0">
      <w:pPr>
        <w:pStyle w:val="Akapitzlist"/>
        <w:numPr>
          <w:ilvl w:val="1"/>
          <w:numId w:val="9"/>
        </w:numPr>
        <w:spacing w:after="100" w:afterAutospacing="1" w:line="240" w:lineRule="auto"/>
        <w:contextualSpacing w:val="0"/>
        <w:rPr>
          <w:rFonts w:cs="Times New Roman"/>
          <w:sz w:val="20"/>
          <w:szCs w:val="20"/>
          <w:lang w:val="pl-PL"/>
        </w:rPr>
      </w:pPr>
      <w:r w:rsidRPr="00693F02">
        <w:rPr>
          <w:rFonts w:cs="Times New Roman"/>
          <w:sz w:val="20"/>
          <w:szCs w:val="20"/>
          <w:lang w:val="pl-PL"/>
        </w:rPr>
        <w:t xml:space="preserve">ma prawo do aktywnej współoceny kandydata, w tym do udziału w posiedzeniu </w:t>
      </w:r>
      <w:r>
        <w:rPr>
          <w:rFonts w:cs="Times New Roman"/>
          <w:sz w:val="20"/>
          <w:szCs w:val="20"/>
          <w:lang w:val="pl-PL"/>
        </w:rPr>
        <w:t xml:space="preserve">i pracach </w:t>
      </w:r>
      <w:r w:rsidRPr="00693F02">
        <w:rPr>
          <w:rFonts w:cs="Times New Roman"/>
          <w:sz w:val="20"/>
          <w:szCs w:val="20"/>
          <w:lang w:val="pl-PL"/>
        </w:rPr>
        <w:t>Wydziałowej Komisji Rekrutacyjnej, oceny udokumentowanego dorobku kandydata, udziału w rozmowie kwalifikacyjnej i jej ocenie, i ocenie znajomości języka obcego, a głos kierownika projektu jest równoważny z głosem członka Komisji.</w:t>
      </w:r>
    </w:p>
    <w:p w14:paraId="0CCE8622" w14:textId="53CFA25A" w:rsidR="00534647" w:rsidRPr="00B570E0" w:rsidRDefault="000C345B" w:rsidP="00B570E0">
      <w:pPr>
        <w:pStyle w:val="Akapitzlist"/>
        <w:numPr>
          <w:ilvl w:val="0"/>
          <w:numId w:val="9"/>
        </w:numPr>
        <w:spacing w:after="100" w:afterAutospacing="1" w:line="240" w:lineRule="auto"/>
        <w:ind w:left="1134" w:hanging="567"/>
        <w:contextualSpacing w:val="0"/>
        <w:rPr>
          <w:rFonts w:cs="Times New Roman"/>
          <w:sz w:val="20"/>
          <w:szCs w:val="20"/>
          <w:lang w:val="pl-PL"/>
        </w:rPr>
      </w:pPr>
      <w:r w:rsidRPr="00B570E0">
        <w:rPr>
          <w:rFonts w:cs="Times New Roman"/>
          <w:sz w:val="20"/>
          <w:szCs w:val="20"/>
          <w:lang w:val="pl-PL"/>
        </w:rPr>
        <w:t>W przypadku kandydata na studia o profilu praktyczn</w:t>
      </w:r>
      <w:r w:rsidR="000B4001" w:rsidRPr="00B570E0">
        <w:rPr>
          <w:rFonts w:cs="Times New Roman"/>
          <w:sz w:val="20"/>
          <w:szCs w:val="20"/>
          <w:lang w:val="pl-PL"/>
        </w:rPr>
        <w:t>ym</w:t>
      </w:r>
      <w:r w:rsidRPr="00B570E0">
        <w:rPr>
          <w:rFonts w:cs="Times New Roman"/>
          <w:sz w:val="20"/>
          <w:szCs w:val="20"/>
          <w:lang w:val="pl-PL"/>
        </w:rPr>
        <w:t xml:space="preserve"> </w:t>
      </w:r>
      <w:r w:rsidR="00534647" w:rsidRPr="00B570E0">
        <w:rPr>
          <w:rFonts w:cs="Times New Roman"/>
          <w:sz w:val="20"/>
          <w:szCs w:val="20"/>
          <w:lang w:val="pl-PL"/>
        </w:rPr>
        <w:t xml:space="preserve">Komisja ma prawo </w:t>
      </w:r>
      <w:r w:rsidRPr="00B570E0">
        <w:rPr>
          <w:rFonts w:cs="Times New Roman"/>
          <w:sz w:val="20"/>
          <w:szCs w:val="20"/>
          <w:lang w:val="pl-PL"/>
        </w:rPr>
        <w:t xml:space="preserve">zaprosić na posiedzenia </w:t>
      </w:r>
      <w:r w:rsidR="00355D1C" w:rsidRPr="00B570E0">
        <w:rPr>
          <w:rFonts w:cs="Times New Roman"/>
          <w:sz w:val="20"/>
          <w:szCs w:val="20"/>
          <w:lang w:val="pl-PL"/>
        </w:rPr>
        <w:t xml:space="preserve">Komisji </w:t>
      </w:r>
      <w:r w:rsidRPr="00B570E0">
        <w:rPr>
          <w:rFonts w:cs="Times New Roman"/>
          <w:sz w:val="20"/>
          <w:szCs w:val="20"/>
          <w:lang w:val="pl-PL"/>
        </w:rPr>
        <w:t>konsultantów, w tym osoby z otoczenia społeczno-gospodarczego. Konsu</w:t>
      </w:r>
      <w:r w:rsidR="00355D1C" w:rsidRPr="00B570E0">
        <w:rPr>
          <w:rFonts w:cs="Times New Roman"/>
          <w:sz w:val="20"/>
          <w:szCs w:val="20"/>
          <w:lang w:val="pl-PL"/>
        </w:rPr>
        <w:t>l</w:t>
      </w:r>
      <w:r w:rsidRPr="00B570E0">
        <w:rPr>
          <w:rFonts w:cs="Times New Roman"/>
          <w:sz w:val="20"/>
          <w:szCs w:val="20"/>
          <w:lang w:val="pl-PL"/>
        </w:rPr>
        <w:t xml:space="preserve">tant nie </w:t>
      </w:r>
      <w:r w:rsidR="00355D1C" w:rsidRPr="00B570E0">
        <w:rPr>
          <w:rFonts w:cs="Times New Roman"/>
          <w:sz w:val="20"/>
          <w:szCs w:val="20"/>
          <w:lang w:val="pl-PL"/>
        </w:rPr>
        <w:t xml:space="preserve">ma </w:t>
      </w:r>
      <w:r w:rsidRPr="00B570E0">
        <w:rPr>
          <w:rFonts w:cs="Times New Roman"/>
          <w:sz w:val="20"/>
          <w:szCs w:val="20"/>
          <w:lang w:val="pl-PL"/>
        </w:rPr>
        <w:t xml:space="preserve">prawa współoceny </w:t>
      </w:r>
      <w:r w:rsidR="00C55B9E" w:rsidRPr="00B570E0">
        <w:rPr>
          <w:rFonts w:cs="Times New Roman"/>
          <w:sz w:val="20"/>
          <w:szCs w:val="20"/>
          <w:lang w:val="pl-PL"/>
        </w:rPr>
        <w:t xml:space="preserve">punktowej </w:t>
      </w:r>
      <w:r w:rsidRPr="00B570E0">
        <w:rPr>
          <w:rFonts w:cs="Times New Roman"/>
          <w:sz w:val="20"/>
          <w:szCs w:val="20"/>
          <w:lang w:val="pl-PL"/>
        </w:rPr>
        <w:t>kandydata.</w:t>
      </w:r>
    </w:p>
    <w:p w14:paraId="0CCE8623" w14:textId="77777777" w:rsidR="00A71FC7" w:rsidRPr="00B570E0" w:rsidRDefault="00A71FC7" w:rsidP="00B570E0">
      <w:pPr>
        <w:pStyle w:val="Akapitzlist"/>
        <w:spacing w:after="100" w:afterAutospacing="1"/>
        <w:ind w:left="1701"/>
        <w:contextualSpacing w:val="0"/>
        <w:rPr>
          <w:noProof/>
          <w:sz w:val="20"/>
          <w:szCs w:val="20"/>
        </w:rPr>
      </w:pPr>
    </w:p>
    <w:p w14:paraId="0CCE8624" w14:textId="77777777" w:rsidR="00A71FC7" w:rsidRPr="004A44A2" w:rsidRDefault="00A71FC7" w:rsidP="00B570E0">
      <w:pPr>
        <w:pStyle w:val="Akapitzlist"/>
        <w:spacing w:after="100" w:afterAutospacing="1"/>
        <w:ind w:left="1134"/>
        <w:contextualSpacing w:val="0"/>
        <w:jc w:val="center"/>
        <w:rPr>
          <w:b/>
          <w:noProof/>
          <w:sz w:val="20"/>
          <w:szCs w:val="20"/>
          <w:lang w:val="pl-PL"/>
        </w:rPr>
      </w:pPr>
      <w:r w:rsidRPr="004A44A2">
        <w:rPr>
          <w:b/>
          <w:noProof/>
          <w:sz w:val="20"/>
          <w:szCs w:val="20"/>
          <w:lang w:val="pl-PL"/>
        </w:rPr>
        <w:t xml:space="preserve">Ocena </w:t>
      </w:r>
      <w:r w:rsidR="00E6731C" w:rsidRPr="004A44A2">
        <w:rPr>
          <w:b/>
          <w:noProof/>
          <w:sz w:val="20"/>
          <w:szCs w:val="20"/>
          <w:lang w:val="pl-PL"/>
        </w:rPr>
        <w:t xml:space="preserve">punktowa </w:t>
      </w:r>
      <w:r w:rsidRPr="004A44A2">
        <w:rPr>
          <w:b/>
          <w:noProof/>
          <w:sz w:val="20"/>
          <w:szCs w:val="20"/>
          <w:lang w:val="pl-PL"/>
        </w:rPr>
        <w:t>kandydata</w:t>
      </w:r>
      <w:r w:rsidR="00722E14" w:rsidRPr="004A44A2">
        <w:rPr>
          <w:b/>
          <w:noProof/>
          <w:sz w:val="20"/>
          <w:szCs w:val="20"/>
          <w:lang w:val="pl-PL"/>
        </w:rPr>
        <w:t xml:space="preserve"> i warunki przyjęcia na studia</w:t>
      </w:r>
    </w:p>
    <w:p w14:paraId="0CCE8625" w14:textId="77777777" w:rsidR="002F1D92" w:rsidRPr="004A44A2" w:rsidRDefault="00E027B1" w:rsidP="00B570E0">
      <w:pPr>
        <w:pStyle w:val="Akapitzlist"/>
        <w:numPr>
          <w:ilvl w:val="0"/>
          <w:numId w:val="9"/>
        </w:numPr>
        <w:spacing w:after="100" w:afterAutospacing="1"/>
        <w:ind w:left="1134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 xml:space="preserve">Ocenę punktową kandydata przeprowadza </w:t>
      </w:r>
      <w:r w:rsidR="005B6EFA" w:rsidRPr="004A44A2">
        <w:rPr>
          <w:noProof/>
          <w:sz w:val="20"/>
          <w:szCs w:val="20"/>
          <w:lang w:val="pl-PL"/>
        </w:rPr>
        <w:t>Wydziałowa Komisja Rekrutacyjna</w:t>
      </w:r>
      <w:r w:rsidRPr="004A44A2">
        <w:rPr>
          <w:noProof/>
          <w:sz w:val="20"/>
          <w:szCs w:val="20"/>
          <w:lang w:val="pl-PL"/>
        </w:rPr>
        <w:t>.</w:t>
      </w:r>
    </w:p>
    <w:p w14:paraId="0CCE8626" w14:textId="77777777" w:rsidR="002F1D92" w:rsidRPr="004A44A2" w:rsidRDefault="002F1D92" w:rsidP="00B570E0">
      <w:pPr>
        <w:pStyle w:val="Akapitzlist"/>
        <w:numPr>
          <w:ilvl w:val="0"/>
          <w:numId w:val="9"/>
        </w:numPr>
        <w:spacing w:after="100" w:afterAutospacing="1"/>
        <w:ind w:left="1134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Komisja może zdyskwalifikować kandydata bez przeprowadzenia oceny punktowej, jeżeli</w:t>
      </w:r>
    </w:p>
    <w:p w14:paraId="0CCE8627" w14:textId="77777777" w:rsidR="00BF57B4" w:rsidRPr="004A44A2" w:rsidRDefault="00BF57B4" w:rsidP="00B570E0">
      <w:pPr>
        <w:pStyle w:val="Akapitzlist"/>
        <w:numPr>
          <w:ilvl w:val="1"/>
          <w:numId w:val="9"/>
        </w:numPr>
        <w:spacing w:after="100" w:afterAutospacing="1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istnieją istotne wątpliwości w odniesieniu do prawdziwości dokumentów przedłożonych przez kandydata, lub</w:t>
      </w:r>
    </w:p>
    <w:p w14:paraId="0CCE8628" w14:textId="77777777" w:rsidR="002F1D92" w:rsidRPr="004A44A2" w:rsidRDefault="002F1D92" w:rsidP="00B570E0">
      <w:pPr>
        <w:pStyle w:val="Akapitzlist"/>
        <w:numPr>
          <w:ilvl w:val="1"/>
          <w:numId w:val="9"/>
        </w:numPr>
        <w:spacing w:after="100" w:afterAutospacing="1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istnieją istotne przeciwwskazania zdrowotne do odbywania studiów, lub</w:t>
      </w:r>
    </w:p>
    <w:p w14:paraId="0CCE8629" w14:textId="77777777" w:rsidR="002F1D92" w:rsidRPr="004A44A2" w:rsidRDefault="002F1D92" w:rsidP="00B570E0">
      <w:pPr>
        <w:pStyle w:val="Akapitzlist"/>
        <w:numPr>
          <w:ilvl w:val="1"/>
          <w:numId w:val="9"/>
        </w:numPr>
        <w:spacing w:after="100" w:afterAutospacing="1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wykształcenie kandydata nie jest zbieżne z dyscypliną studiów doktoranckich, lub</w:t>
      </w:r>
    </w:p>
    <w:p w14:paraId="0CCE862A" w14:textId="6E1BC939" w:rsidR="002F1D92" w:rsidRPr="004A44A2" w:rsidRDefault="002F1D92" w:rsidP="00B570E0">
      <w:pPr>
        <w:pStyle w:val="Akapitzlist"/>
        <w:numPr>
          <w:ilvl w:val="1"/>
          <w:numId w:val="9"/>
        </w:numPr>
        <w:spacing w:after="100" w:afterAutospacing="1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kandydat nie spełnił warunku minimalnego w odnies</w:t>
      </w:r>
      <w:r w:rsidR="00D1710B" w:rsidRPr="004A44A2">
        <w:rPr>
          <w:noProof/>
          <w:sz w:val="20"/>
          <w:szCs w:val="20"/>
          <w:lang w:val="pl-PL"/>
        </w:rPr>
        <w:t>ieniu do średniej ze studiów</w:t>
      </w:r>
      <w:r w:rsidR="00BA431A">
        <w:rPr>
          <w:noProof/>
          <w:sz w:val="20"/>
          <w:szCs w:val="20"/>
          <w:lang w:val="pl-PL"/>
        </w:rPr>
        <w:t xml:space="preserve"> lub znajomości języka obcego</w:t>
      </w:r>
      <w:r w:rsidR="00D1710B" w:rsidRPr="004A44A2">
        <w:rPr>
          <w:noProof/>
          <w:sz w:val="20"/>
          <w:szCs w:val="20"/>
          <w:lang w:val="pl-PL"/>
        </w:rPr>
        <w:t>, lub</w:t>
      </w:r>
    </w:p>
    <w:p w14:paraId="0CCE862B" w14:textId="77777777" w:rsidR="00D1710B" w:rsidRPr="004A44A2" w:rsidRDefault="00D1710B" w:rsidP="00B570E0">
      <w:pPr>
        <w:pStyle w:val="Akapitzlist"/>
        <w:numPr>
          <w:ilvl w:val="1"/>
          <w:numId w:val="9"/>
        </w:numPr>
        <w:spacing w:after="100" w:afterAutospacing="1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z dokumentów przedłożonych przez kandydata wynika w sposób nie budzący wątpliwości niemożliwość realizacji zamierzonych badań lub opiekuństwa naukowego.</w:t>
      </w:r>
    </w:p>
    <w:p w14:paraId="0CCE862C" w14:textId="77777777" w:rsidR="008C100F" w:rsidRPr="004A44A2" w:rsidRDefault="006B301D" w:rsidP="00B570E0">
      <w:pPr>
        <w:pStyle w:val="Akapitzlist"/>
        <w:numPr>
          <w:ilvl w:val="0"/>
          <w:numId w:val="9"/>
        </w:numPr>
        <w:spacing w:after="100" w:afterAutospacing="1"/>
        <w:ind w:left="1134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L</w:t>
      </w:r>
      <w:r w:rsidR="003A7F0B" w:rsidRPr="004A44A2">
        <w:rPr>
          <w:noProof/>
          <w:sz w:val="20"/>
          <w:szCs w:val="20"/>
          <w:lang w:val="pl-PL"/>
        </w:rPr>
        <w:t xml:space="preserve">iczba punktów </w:t>
      </w:r>
      <w:r w:rsidRPr="004A44A2">
        <w:rPr>
          <w:noProof/>
          <w:sz w:val="20"/>
          <w:szCs w:val="20"/>
          <w:lang w:val="pl-PL"/>
        </w:rPr>
        <w:t>uzyskana przez kandydata</w:t>
      </w:r>
      <w:r w:rsidR="00E027B1" w:rsidRPr="004A44A2">
        <w:rPr>
          <w:noProof/>
          <w:sz w:val="20"/>
          <w:szCs w:val="20"/>
          <w:lang w:val="pl-PL"/>
        </w:rPr>
        <w:t xml:space="preserve"> jest sumą</w:t>
      </w:r>
      <w:r w:rsidR="003A7F0B" w:rsidRPr="004A44A2">
        <w:rPr>
          <w:noProof/>
          <w:sz w:val="20"/>
          <w:szCs w:val="20"/>
          <w:lang w:val="pl-PL"/>
        </w:rPr>
        <w:t>:</w:t>
      </w:r>
    </w:p>
    <w:p w14:paraId="0CCE862D" w14:textId="77777777" w:rsidR="00A1633E" w:rsidRPr="004A44A2" w:rsidRDefault="00D1710B" w:rsidP="00B570E0">
      <w:pPr>
        <w:pStyle w:val="Akapitzlist"/>
        <w:numPr>
          <w:ilvl w:val="1"/>
          <w:numId w:val="5"/>
        </w:numPr>
        <w:spacing w:after="100" w:afterAutospacing="1"/>
        <w:ind w:left="1701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o</w:t>
      </w:r>
      <w:r w:rsidR="003A7F0B" w:rsidRPr="004A44A2">
        <w:rPr>
          <w:noProof/>
          <w:sz w:val="20"/>
          <w:szCs w:val="20"/>
          <w:lang w:val="pl-PL"/>
        </w:rPr>
        <w:t>ceny udokume</w:t>
      </w:r>
      <w:r w:rsidR="004E6B66" w:rsidRPr="004A44A2">
        <w:rPr>
          <w:noProof/>
          <w:sz w:val="20"/>
          <w:szCs w:val="20"/>
          <w:lang w:val="pl-PL"/>
        </w:rPr>
        <w:t>n</w:t>
      </w:r>
      <w:r w:rsidR="003A7F0B" w:rsidRPr="004A44A2">
        <w:rPr>
          <w:noProof/>
          <w:sz w:val="20"/>
          <w:szCs w:val="20"/>
          <w:lang w:val="pl-PL"/>
        </w:rPr>
        <w:t>towanych osiągnię</w:t>
      </w:r>
      <w:r w:rsidR="006B301D" w:rsidRPr="004A44A2">
        <w:rPr>
          <w:noProof/>
          <w:sz w:val="20"/>
          <w:szCs w:val="20"/>
          <w:lang w:val="pl-PL"/>
        </w:rPr>
        <w:t>ć</w:t>
      </w:r>
      <w:r w:rsidR="003A7F0B" w:rsidRPr="004A44A2">
        <w:rPr>
          <w:noProof/>
          <w:sz w:val="20"/>
          <w:szCs w:val="20"/>
          <w:lang w:val="pl-PL"/>
        </w:rPr>
        <w:t xml:space="preserve"> kandydata – do 40</w:t>
      </w:r>
      <w:r w:rsidR="00E027B1" w:rsidRPr="004A44A2">
        <w:rPr>
          <w:noProof/>
          <w:sz w:val="20"/>
          <w:szCs w:val="20"/>
          <w:lang w:val="pl-PL"/>
        </w:rPr>
        <w:t xml:space="preserve"> punktów,</w:t>
      </w:r>
    </w:p>
    <w:p w14:paraId="0CCE862E" w14:textId="77777777" w:rsidR="003A7F0B" w:rsidRPr="004A44A2" w:rsidRDefault="00D1710B" w:rsidP="00B570E0">
      <w:pPr>
        <w:pStyle w:val="Akapitzlist"/>
        <w:numPr>
          <w:ilvl w:val="1"/>
          <w:numId w:val="5"/>
        </w:numPr>
        <w:spacing w:after="100" w:afterAutospacing="1"/>
        <w:ind w:left="1701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o</w:t>
      </w:r>
      <w:r w:rsidR="003A7F0B" w:rsidRPr="004A44A2">
        <w:rPr>
          <w:noProof/>
          <w:sz w:val="20"/>
          <w:szCs w:val="20"/>
          <w:lang w:val="pl-PL"/>
        </w:rPr>
        <w:t>ceny za rozmowę kwalifikacyjną – do 40 punktów</w:t>
      </w:r>
      <w:r w:rsidR="00E027B1" w:rsidRPr="004A44A2">
        <w:rPr>
          <w:noProof/>
          <w:sz w:val="20"/>
          <w:szCs w:val="20"/>
          <w:lang w:val="pl-PL"/>
        </w:rPr>
        <w:t>,</w:t>
      </w:r>
    </w:p>
    <w:p w14:paraId="0CCE862F" w14:textId="77777777" w:rsidR="00A1633E" w:rsidRPr="004A44A2" w:rsidRDefault="00D1710B" w:rsidP="00B570E0">
      <w:pPr>
        <w:pStyle w:val="Akapitzlist"/>
        <w:numPr>
          <w:ilvl w:val="1"/>
          <w:numId w:val="5"/>
        </w:numPr>
        <w:spacing w:after="100" w:afterAutospacing="1"/>
        <w:ind w:left="1701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o</w:t>
      </w:r>
      <w:r w:rsidR="003A7F0B" w:rsidRPr="004A44A2">
        <w:rPr>
          <w:noProof/>
          <w:sz w:val="20"/>
          <w:szCs w:val="20"/>
          <w:lang w:val="pl-PL"/>
        </w:rPr>
        <w:t>ceny posługiwania się językiem kongresowym</w:t>
      </w:r>
      <w:r w:rsidR="00A1633E" w:rsidRPr="004A44A2">
        <w:rPr>
          <w:noProof/>
          <w:sz w:val="20"/>
          <w:szCs w:val="20"/>
          <w:lang w:val="pl-PL"/>
        </w:rPr>
        <w:t xml:space="preserve"> – do 20 punktów</w:t>
      </w:r>
      <w:r w:rsidR="003A7F0B" w:rsidRPr="004A44A2">
        <w:rPr>
          <w:noProof/>
          <w:sz w:val="20"/>
          <w:szCs w:val="20"/>
          <w:lang w:val="pl-PL"/>
        </w:rPr>
        <w:t>.</w:t>
      </w:r>
    </w:p>
    <w:p w14:paraId="0CCE8630" w14:textId="77777777" w:rsidR="00F35D24" w:rsidRPr="004A44A2" w:rsidRDefault="00A1633E" w:rsidP="00B570E0">
      <w:pPr>
        <w:pStyle w:val="Akapitzlist"/>
        <w:numPr>
          <w:ilvl w:val="0"/>
          <w:numId w:val="9"/>
        </w:numPr>
        <w:spacing w:after="100" w:afterAutospacing="1"/>
        <w:ind w:left="1134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Ocena udokumentowanych osiągnięć kandydata obejmuje średnią ocen uzyskanych w czasie studiów (do 20 punktów), oraz aktywność naukową kandydata (do 20 punktów).</w:t>
      </w:r>
    </w:p>
    <w:p w14:paraId="0CCE8631" w14:textId="58C22F3F" w:rsidR="00EF3198" w:rsidRPr="006E036E" w:rsidRDefault="00F35D24" w:rsidP="00B570E0">
      <w:pPr>
        <w:pStyle w:val="Akapitzlist"/>
        <w:numPr>
          <w:ilvl w:val="0"/>
          <w:numId w:val="18"/>
        </w:numPr>
        <w:spacing w:after="100" w:afterAutospacing="1" w:line="240" w:lineRule="auto"/>
        <w:ind w:left="1701" w:hanging="567"/>
        <w:contextualSpacing w:val="0"/>
        <w:rPr>
          <w:rFonts w:cs="Times New Roman"/>
          <w:sz w:val="20"/>
          <w:szCs w:val="20"/>
          <w:lang w:val="pl-PL"/>
        </w:rPr>
      </w:pPr>
      <w:r w:rsidRPr="004A44A2">
        <w:rPr>
          <w:color w:val="000000"/>
          <w:sz w:val="20"/>
          <w:szCs w:val="20"/>
          <w:lang w:val="pl-PL"/>
        </w:rPr>
        <w:lastRenderedPageBreak/>
        <w:t xml:space="preserve">Średnia obliczana jest z ocen </w:t>
      </w:r>
      <w:r w:rsidR="001D273E">
        <w:rPr>
          <w:color w:val="000000"/>
          <w:sz w:val="20"/>
          <w:szCs w:val="20"/>
          <w:lang w:val="pl-PL"/>
        </w:rPr>
        <w:t>końcowych z przedmiotów realizowanych</w:t>
      </w:r>
      <w:r w:rsidRPr="004A44A2">
        <w:rPr>
          <w:color w:val="000000"/>
          <w:sz w:val="20"/>
          <w:szCs w:val="20"/>
          <w:lang w:val="pl-PL"/>
        </w:rPr>
        <w:t xml:space="preserve"> </w:t>
      </w:r>
      <w:r w:rsidR="001D273E">
        <w:rPr>
          <w:color w:val="000000"/>
          <w:sz w:val="20"/>
          <w:szCs w:val="20"/>
          <w:lang w:val="pl-PL"/>
        </w:rPr>
        <w:t>na</w:t>
      </w:r>
      <w:r w:rsidRPr="004A44A2">
        <w:rPr>
          <w:color w:val="000000"/>
          <w:sz w:val="20"/>
          <w:szCs w:val="20"/>
          <w:lang w:val="pl-PL"/>
        </w:rPr>
        <w:t xml:space="preserve"> studi</w:t>
      </w:r>
      <w:r w:rsidR="001D273E">
        <w:rPr>
          <w:color w:val="000000"/>
          <w:sz w:val="20"/>
          <w:szCs w:val="20"/>
          <w:lang w:val="pl-PL"/>
        </w:rPr>
        <w:t>ach</w:t>
      </w:r>
      <w:r w:rsidRPr="004A44A2">
        <w:rPr>
          <w:color w:val="000000"/>
          <w:sz w:val="20"/>
          <w:szCs w:val="20"/>
          <w:lang w:val="pl-PL"/>
        </w:rPr>
        <w:t xml:space="preserve"> pierwszego i drugiego stopnia lub studi</w:t>
      </w:r>
      <w:r w:rsidR="001D273E">
        <w:rPr>
          <w:color w:val="000000"/>
          <w:sz w:val="20"/>
          <w:szCs w:val="20"/>
          <w:lang w:val="pl-PL"/>
        </w:rPr>
        <w:t>ach</w:t>
      </w:r>
      <w:r w:rsidRPr="004A44A2">
        <w:rPr>
          <w:color w:val="000000"/>
          <w:sz w:val="20"/>
          <w:szCs w:val="20"/>
          <w:lang w:val="pl-PL"/>
        </w:rPr>
        <w:t xml:space="preserve"> jednolitych, zbieżnych z dyscypliną naukową, w której realizowane są studia doktoranckie.</w:t>
      </w:r>
      <w:r w:rsidR="00CB5338" w:rsidRPr="004A44A2">
        <w:rPr>
          <w:color w:val="000000"/>
          <w:sz w:val="20"/>
          <w:szCs w:val="20"/>
          <w:lang w:val="pl-PL"/>
        </w:rPr>
        <w:t xml:space="preserve"> </w:t>
      </w:r>
      <w:r w:rsidRPr="004A44A2">
        <w:rPr>
          <w:color w:val="000000"/>
          <w:sz w:val="20"/>
          <w:szCs w:val="20"/>
          <w:lang w:val="pl-PL"/>
        </w:rPr>
        <w:t>Liczba punktów za średnią ocen otrzymanych w czasie studiów obliczana jest na podstawie wzoru: Liczba punktów = (średnia ocen – 3,5) × 40 / 3, przy czym liczba punktów jest zaokrąglana do najbliższej wartości z dwoma miejscami po przecinku.</w:t>
      </w:r>
    </w:p>
    <w:p w14:paraId="0CCE8632" w14:textId="2FA4DBB3" w:rsidR="006E036E" w:rsidRPr="00B570E0" w:rsidRDefault="006E036E" w:rsidP="00B570E0">
      <w:pPr>
        <w:pStyle w:val="Akapitzlist"/>
        <w:numPr>
          <w:ilvl w:val="0"/>
          <w:numId w:val="18"/>
        </w:numPr>
        <w:spacing w:after="100" w:afterAutospacing="1" w:line="240" w:lineRule="auto"/>
        <w:ind w:left="1701" w:hanging="567"/>
        <w:contextualSpacing w:val="0"/>
        <w:rPr>
          <w:rFonts w:cs="Times New Roman"/>
          <w:sz w:val="20"/>
          <w:szCs w:val="20"/>
          <w:lang w:val="pl-PL"/>
        </w:rPr>
      </w:pPr>
      <w:r w:rsidRPr="004A44A2">
        <w:rPr>
          <w:color w:val="000000"/>
          <w:sz w:val="20"/>
          <w:szCs w:val="20"/>
          <w:lang w:val="pl-PL"/>
        </w:rPr>
        <w:t>W przypadku kandydatów,</w:t>
      </w:r>
      <w:r w:rsidR="00831447">
        <w:rPr>
          <w:color w:val="000000"/>
          <w:sz w:val="20"/>
          <w:szCs w:val="20"/>
          <w:lang w:val="pl-PL"/>
        </w:rPr>
        <w:t xml:space="preserve"> którzy ukończyli studia </w:t>
      </w:r>
      <w:r w:rsidR="004A44A2">
        <w:rPr>
          <w:color w:val="000000"/>
          <w:sz w:val="20"/>
          <w:szCs w:val="20"/>
          <w:lang w:val="pl-PL"/>
        </w:rPr>
        <w:t>na uczelniach, w których skala ocen jest odmienna od skali UP,  a w szczególności kandydatów s</w:t>
      </w:r>
      <w:r w:rsidRPr="004A44A2">
        <w:rPr>
          <w:color w:val="000000"/>
          <w:sz w:val="20"/>
          <w:szCs w:val="20"/>
          <w:lang w:val="pl-PL"/>
        </w:rPr>
        <w:t>poza Polsk</w:t>
      </w:r>
      <w:r w:rsidR="004A44A2">
        <w:rPr>
          <w:color w:val="000000"/>
          <w:sz w:val="20"/>
          <w:szCs w:val="20"/>
          <w:lang w:val="pl-PL"/>
        </w:rPr>
        <w:t>i</w:t>
      </w:r>
      <w:r w:rsidR="00831447">
        <w:rPr>
          <w:color w:val="000000"/>
          <w:sz w:val="20"/>
          <w:szCs w:val="20"/>
          <w:lang w:val="pl-PL"/>
        </w:rPr>
        <w:t>,</w:t>
      </w:r>
      <w:r w:rsidR="004A44A2">
        <w:rPr>
          <w:color w:val="000000"/>
          <w:sz w:val="20"/>
          <w:szCs w:val="20"/>
          <w:lang w:val="pl-PL"/>
        </w:rPr>
        <w:t xml:space="preserve"> oraz w innych przypadkach, w których ustalenie średniej jest niemożliwe, </w:t>
      </w:r>
      <w:r w:rsidRPr="004A44A2">
        <w:rPr>
          <w:color w:val="000000"/>
          <w:sz w:val="20"/>
          <w:szCs w:val="20"/>
          <w:lang w:val="pl-PL"/>
        </w:rPr>
        <w:t xml:space="preserve">liczba punktów za średnią jest zastępowana liczbą punktów uzyskanych za rozmowę kwalifikacyjną </w:t>
      </w:r>
      <w:r w:rsidR="00831447">
        <w:rPr>
          <w:color w:val="000000"/>
          <w:sz w:val="20"/>
          <w:szCs w:val="20"/>
          <w:lang w:val="pl-PL"/>
        </w:rPr>
        <w:t>w części obejmującej</w:t>
      </w:r>
      <w:r w:rsidR="00831447" w:rsidRPr="004A44A2">
        <w:rPr>
          <w:color w:val="000000"/>
          <w:sz w:val="20"/>
          <w:szCs w:val="20"/>
          <w:lang w:val="pl-PL"/>
        </w:rPr>
        <w:t xml:space="preserve"> problematykę reprezentowanej specjalności naukowej (do 20 punktów)</w:t>
      </w:r>
      <w:r w:rsidRPr="004A44A2">
        <w:rPr>
          <w:color w:val="000000"/>
          <w:sz w:val="20"/>
          <w:szCs w:val="20"/>
          <w:lang w:val="pl-PL"/>
        </w:rPr>
        <w:t>.</w:t>
      </w:r>
    </w:p>
    <w:p w14:paraId="0CCE8633" w14:textId="77777777" w:rsidR="009866AA" w:rsidRPr="00B570E0" w:rsidRDefault="00EF3198" w:rsidP="00B570E0">
      <w:pPr>
        <w:pStyle w:val="Akapitzlist"/>
        <w:numPr>
          <w:ilvl w:val="0"/>
          <w:numId w:val="18"/>
        </w:numPr>
        <w:spacing w:after="100" w:afterAutospacing="1" w:line="240" w:lineRule="auto"/>
        <w:ind w:left="1701" w:hanging="567"/>
        <w:contextualSpacing w:val="0"/>
        <w:rPr>
          <w:rFonts w:cs="Times New Roman"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W przypadku profilu akademickiego a</w:t>
      </w:r>
      <w:r w:rsidR="00CA3E73" w:rsidRPr="004A44A2">
        <w:rPr>
          <w:noProof/>
          <w:sz w:val="20"/>
          <w:szCs w:val="20"/>
          <w:lang w:val="pl-PL"/>
        </w:rPr>
        <w:t xml:space="preserve">ktywność naukowa kandydata oceniana jest na podstawie </w:t>
      </w:r>
      <w:r w:rsidR="00CA3E73" w:rsidRPr="004A44A2">
        <w:rPr>
          <w:color w:val="000000"/>
          <w:sz w:val="20"/>
          <w:szCs w:val="20"/>
          <w:lang w:val="pl-PL"/>
        </w:rPr>
        <w:t>udziału w pracach ruchu naukowego, autorstwa publikacji i doniesień naukowych, kursów, staży i praktyki.</w:t>
      </w:r>
      <w:r w:rsidRPr="004A44A2">
        <w:rPr>
          <w:color w:val="000000"/>
          <w:sz w:val="20"/>
          <w:szCs w:val="20"/>
          <w:lang w:val="pl-PL"/>
        </w:rPr>
        <w:t xml:space="preserve"> </w:t>
      </w:r>
    </w:p>
    <w:p w14:paraId="0CCE8634" w14:textId="32AFA83C" w:rsidR="00CB5338" w:rsidRPr="00B570E0" w:rsidRDefault="000546DB" w:rsidP="00B570E0">
      <w:pPr>
        <w:pStyle w:val="Akapitzlist"/>
        <w:numPr>
          <w:ilvl w:val="0"/>
          <w:numId w:val="18"/>
        </w:numPr>
        <w:spacing w:after="100" w:afterAutospacing="1" w:line="240" w:lineRule="auto"/>
        <w:ind w:left="1701" w:hanging="567"/>
        <w:contextualSpacing w:val="0"/>
        <w:rPr>
          <w:rFonts w:cs="Times New Roman"/>
          <w:sz w:val="20"/>
          <w:szCs w:val="20"/>
          <w:lang w:val="pl-PL"/>
        </w:rPr>
      </w:pPr>
      <w:r w:rsidRPr="00B570E0">
        <w:rPr>
          <w:rFonts w:cs="Times New Roman"/>
          <w:sz w:val="20"/>
          <w:szCs w:val="20"/>
          <w:lang w:val="pl-PL"/>
        </w:rPr>
        <w:t>W przypadku profilu praktycznego</w:t>
      </w:r>
      <w:r w:rsidR="00CB5338" w:rsidRPr="00B570E0">
        <w:rPr>
          <w:rFonts w:cs="Times New Roman"/>
          <w:sz w:val="20"/>
          <w:szCs w:val="20"/>
          <w:lang w:val="pl-PL"/>
        </w:rPr>
        <w:t xml:space="preserve"> ocenie podlega także udział w projektach badawczo-rozwojowych</w:t>
      </w:r>
      <w:r w:rsidR="001E17A0" w:rsidRPr="00B570E0">
        <w:rPr>
          <w:rFonts w:cs="Times New Roman"/>
          <w:sz w:val="20"/>
          <w:szCs w:val="20"/>
          <w:lang w:val="pl-PL"/>
        </w:rPr>
        <w:t xml:space="preserve"> oraz</w:t>
      </w:r>
      <w:r w:rsidRPr="00B570E0">
        <w:rPr>
          <w:rFonts w:cs="Times New Roman"/>
          <w:sz w:val="20"/>
          <w:szCs w:val="20"/>
          <w:lang w:val="pl-PL"/>
        </w:rPr>
        <w:t xml:space="preserve"> </w:t>
      </w:r>
      <w:r w:rsidR="00CB5338" w:rsidRPr="00B570E0">
        <w:rPr>
          <w:rFonts w:cs="Times New Roman"/>
          <w:sz w:val="20"/>
          <w:szCs w:val="20"/>
          <w:lang w:val="pl-PL"/>
        </w:rPr>
        <w:t>osiągnięcia w popularyzacji postępu w czasopismach branżowych.</w:t>
      </w:r>
    </w:p>
    <w:p w14:paraId="0CCE8635" w14:textId="77777777" w:rsidR="00C76945" w:rsidRPr="004A44A2" w:rsidRDefault="00C76945" w:rsidP="00B570E0">
      <w:pPr>
        <w:pStyle w:val="Akapitzlist"/>
        <w:numPr>
          <w:ilvl w:val="0"/>
          <w:numId w:val="9"/>
        </w:numPr>
        <w:spacing w:after="100" w:afterAutospacing="1"/>
        <w:ind w:left="1134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color w:val="000000"/>
          <w:sz w:val="20"/>
          <w:szCs w:val="20"/>
          <w:lang w:val="pl-PL"/>
        </w:rPr>
        <w:t>Rozmowę kwalifikacyjną przeprowadza</w:t>
      </w:r>
      <w:r w:rsidR="009866AA" w:rsidRPr="004A44A2">
        <w:rPr>
          <w:color w:val="000000"/>
          <w:sz w:val="20"/>
          <w:szCs w:val="20"/>
          <w:lang w:val="pl-PL"/>
        </w:rPr>
        <w:t xml:space="preserve"> Wydziałowa Komisja Rekrutacyjna. </w:t>
      </w:r>
    </w:p>
    <w:p w14:paraId="0CCE8636" w14:textId="77777777" w:rsidR="007237AD" w:rsidRPr="007237AD" w:rsidRDefault="007237AD" w:rsidP="00B570E0">
      <w:pPr>
        <w:pStyle w:val="Akapitzlist"/>
        <w:numPr>
          <w:ilvl w:val="1"/>
          <w:numId w:val="15"/>
        </w:numPr>
        <w:spacing w:after="100" w:afterAutospacing="1" w:line="240" w:lineRule="auto"/>
        <w:ind w:left="1701" w:hanging="567"/>
        <w:contextualSpacing w:val="0"/>
        <w:jc w:val="both"/>
        <w:rPr>
          <w:rFonts w:cs="Times New Roman"/>
          <w:sz w:val="20"/>
          <w:szCs w:val="20"/>
          <w:lang w:val="pl-PL"/>
        </w:rPr>
      </w:pPr>
      <w:r w:rsidRPr="004A44A2">
        <w:rPr>
          <w:color w:val="000000"/>
          <w:sz w:val="20"/>
          <w:szCs w:val="20"/>
          <w:lang w:val="pl-PL"/>
        </w:rPr>
        <w:t xml:space="preserve">Rozmowa kwalifikacyjna obejmuje </w:t>
      </w:r>
      <w:r w:rsidR="009866AA" w:rsidRPr="004A44A2">
        <w:rPr>
          <w:color w:val="000000"/>
          <w:sz w:val="20"/>
          <w:szCs w:val="20"/>
          <w:lang w:val="pl-PL"/>
        </w:rPr>
        <w:t>problematykę reprezentowanej specjalności naukowej (do 20 punktów)</w:t>
      </w:r>
      <w:r w:rsidRPr="004A44A2">
        <w:rPr>
          <w:color w:val="000000"/>
          <w:sz w:val="20"/>
          <w:szCs w:val="20"/>
          <w:lang w:val="pl-PL"/>
        </w:rPr>
        <w:t>,</w:t>
      </w:r>
      <w:r w:rsidR="009866AA" w:rsidRPr="004A44A2">
        <w:rPr>
          <w:color w:val="000000"/>
          <w:sz w:val="20"/>
          <w:szCs w:val="20"/>
          <w:lang w:val="pl-PL"/>
        </w:rPr>
        <w:t xml:space="preserve"> oraz zagadnienia dotyczące obszaru przyszłej pracy naukowej kandydata (do 20 punktów).</w:t>
      </w:r>
      <w:r w:rsidRPr="004A44A2">
        <w:rPr>
          <w:color w:val="000000"/>
          <w:sz w:val="20"/>
          <w:szCs w:val="20"/>
          <w:lang w:val="pl-PL"/>
        </w:rPr>
        <w:t xml:space="preserve"> </w:t>
      </w:r>
    </w:p>
    <w:p w14:paraId="0CCE8637" w14:textId="77777777" w:rsidR="00117153" w:rsidRPr="007237AD" w:rsidRDefault="00117153" w:rsidP="00B570E0">
      <w:pPr>
        <w:pStyle w:val="Akapitzlist"/>
        <w:numPr>
          <w:ilvl w:val="1"/>
          <w:numId w:val="15"/>
        </w:numPr>
        <w:spacing w:after="100" w:afterAutospacing="1" w:line="240" w:lineRule="auto"/>
        <w:ind w:left="1701" w:hanging="567"/>
        <w:contextualSpacing w:val="0"/>
        <w:jc w:val="both"/>
        <w:rPr>
          <w:rFonts w:cs="Times New Roman"/>
          <w:sz w:val="20"/>
          <w:szCs w:val="20"/>
          <w:lang w:val="pl-PL"/>
        </w:rPr>
      </w:pPr>
      <w:r w:rsidRPr="007237AD">
        <w:rPr>
          <w:rFonts w:cs="Times New Roman"/>
          <w:sz w:val="20"/>
          <w:szCs w:val="20"/>
          <w:lang w:val="pl-PL"/>
        </w:rPr>
        <w:t>W przypadku profilu praktyczn</w:t>
      </w:r>
      <w:r w:rsidR="00C0007B" w:rsidRPr="007237AD">
        <w:rPr>
          <w:rFonts w:cs="Times New Roman"/>
          <w:sz w:val="20"/>
          <w:szCs w:val="20"/>
          <w:lang w:val="pl-PL"/>
        </w:rPr>
        <w:t>ego</w:t>
      </w:r>
      <w:r w:rsidRPr="007237AD">
        <w:rPr>
          <w:rFonts w:cs="Times New Roman"/>
          <w:sz w:val="20"/>
          <w:szCs w:val="20"/>
          <w:lang w:val="pl-PL"/>
        </w:rPr>
        <w:t xml:space="preserve"> </w:t>
      </w:r>
      <w:r w:rsidR="007237AD">
        <w:rPr>
          <w:rFonts w:cs="Times New Roman"/>
          <w:sz w:val="20"/>
          <w:szCs w:val="20"/>
          <w:lang w:val="pl-PL"/>
        </w:rPr>
        <w:t xml:space="preserve">kandydat </w:t>
      </w:r>
      <w:r w:rsidRPr="007237AD">
        <w:rPr>
          <w:rFonts w:cs="Times New Roman"/>
          <w:sz w:val="20"/>
          <w:szCs w:val="20"/>
          <w:lang w:val="pl-PL"/>
        </w:rPr>
        <w:t>defini</w:t>
      </w:r>
      <w:r w:rsidR="007237AD">
        <w:rPr>
          <w:rFonts w:cs="Times New Roman"/>
          <w:sz w:val="20"/>
          <w:szCs w:val="20"/>
          <w:lang w:val="pl-PL"/>
        </w:rPr>
        <w:t>uje</w:t>
      </w:r>
      <w:r w:rsidRPr="007237AD">
        <w:rPr>
          <w:rFonts w:cs="Times New Roman"/>
          <w:sz w:val="20"/>
          <w:szCs w:val="20"/>
          <w:lang w:val="pl-PL"/>
        </w:rPr>
        <w:t xml:space="preserve"> problem i uzasadnienia koniecznoś</w:t>
      </w:r>
      <w:r w:rsidR="007237AD">
        <w:rPr>
          <w:rFonts w:cs="Times New Roman"/>
          <w:sz w:val="20"/>
          <w:szCs w:val="20"/>
          <w:lang w:val="pl-PL"/>
        </w:rPr>
        <w:t>ć</w:t>
      </w:r>
      <w:r w:rsidRPr="007237AD">
        <w:rPr>
          <w:rFonts w:cs="Times New Roman"/>
          <w:sz w:val="20"/>
          <w:szCs w:val="20"/>
          <w:lang w:val="pl-PL"/>
        </w:rPr>
        <w:t xml:space="preserve"> jego rozwiązania poprzez pracę badawczą. </w:t>
      </w:r>
    </w:p>
    <w:p w14:paraId="0CCE8638" w14:textId="2F2D28FF" w:rsidR="00A71FC7" w:rsidRPr="004A44A2" w:rsidRDefault="00A71FC7" w:rsidP="00B570E0">
      <w:pPr>
        <w:numPr>
          <w:ilvl w:val="0"/>
          <w:numId w:val="9"/>
        </w:numPr>
        <w:spacing w:after="100" w:afterAutospacing="1" w:line="240" w:lineRule="auto"/>
        <w:ind w:left="1134" w:hanging="567"/>
        <w:jc w:val="both"/>
        <w:rPr>
          <w:color w:val="000000"/>
          <w:sz w:val="20"/>
          <w:szCs w:val="20"/>
          <w:lang w:val="pl-PL"/>
        </w:rPr>
      </w:pPr>
      <w:r w:rsidRPr="004A44A2">
        <w:rPr>
          <w:color w:val="000000"/>
          <w:sz w:val="20"/>
          <w:szCs w:val="20"/>
          <w:lang w:val="pl-PL"/>
        </w:rPr>
        <w:t>Ocenę umiejętności posługiwania się językiem kongresowym przepr</w:t>
      </w:r>
      <w:r w:rsidR="009866AA" w:rsidRPr="004A44A2">
        <w:rPr>
          <w:color w:val="000000"/>
          <w:sz w:val="20"/>
          <w:szCs w:val="20"/>
          <w:lang w:val="pl-PL"/>
        </w:rPr>
        <w:t>owadza Wydziałowa Komisja Rekru</w:t>
      </w:r>
      <w:r w:rsidRPr="004A44A2">
        <w:rPr>
          <w:color w:val="000000"/>
          <w:sz w:val="20"/>
          <w:szCs w:val="20"/>
          <w:lang w:val="pl-PL"/>
        </w:rPr>
        <w:t xml:space="preserve">tacyjna lub wskazany przez </w:t>
      </w:r>
      <w:r w:rsidR="00C2232A">
        <w:rPr>
          <w:color w:val="000000"/>
          <w:sz w:val="20"/>
          <w:szCs w:val="20"/>
          <w:lang w:val="pl-PL"/>
        </w:rPr>
        <w:t>Komisję</w:t>
      </w:r>
      <w:r w:rsidRPr="004A44A2">
        <w:rPr>
          <w:color w:val="000000"/>
          <w:sz w:val="20"/>
          <w:szCs w:val="20"/>
          <w:lang w:val="pl-PL"/>
        </w:rPr>
        <w:t xml:space="preserve"> lektor.</w:t>
      </w:r>
    </w:p>
    <w:p w14:paraId="0CCE8639" w14:textId="77777777" w:rsidR="00656F0A" w:rsidRPr="004A44A2" w:rsidRDefault="00A71FC7" w:rsidP="00B570E0">
      <w:pPr>
        <w:pStyle w:val="Akapitzlist"/>
        <w:numPr>
          <w:ilvl w:val="1"/>
          <w:numId w:val="12"/>
        </w:numPr>
        <w:spacing w:after="100" w:afterAutospacing="1"/>
        <w:contextualSpacing w:val="0"/>
        <w:jc w:val="both"/>
        <w:rPr>
          <w:color w:val="000000"/>
          <w:sz w:val="20"/>
          <w:szCs w:val="20"/>
          <w:lang w:val="pl-PL"/>
        </w:rPr>
      </w:pPr>
      <w:r w:rsidRPr="004A44A2">
        <w:rPr>
          <w:color w:val="000000"/>
          <w:sz w:val="20"/>
          <w:szCs w:val="20"/>
          <w:lang w:val="pl-PL"/>
        </w:rPr>
        <w:t xml:space="preserve">Kandydat przystępuje do egzaminu z umiejętności posługiwania się </w:t>
      </w:r>
      <w:r w:rsidRPr="004A44A2">
        <w:rPr>
          <w:b/>
          <w:color w:val="000000"/>
          <w:sz w:val="20"/>
          <w:szCs w:val="20"/>
          <w:lang w:val="pl-PL"/>
        </w:rPr>
        <w:t xml:space="preserve">językiem angielskim </w:t>
      </w:r>
      <w:r w:rsidRPr="004A44A2">
        <w:rPr>
          <w:color w:val="000000"/>
          <w:sz w:val="20"/>
          <w:szCs w:val="20"/>
          <w:lang w:val="pl-PL"/>
        </w:rPr>
        <w:t xml:space="preserve">lub przedstawia certyfikat znajomości języka angielskiego. </w:t>
      </w:r>
    </w:p>
    <w:p w14:paraId="0CCE863A" w14:textId="77777777" w:rsidR="00A71FC7" w:rsidRPr="004A44A2" w:rsidRDefault="00A71FC7" w:rsidP="00B570E0">
      <w:pPr>
        <w:pStyle w:val="Akapitzlist"/>
        <w:numPr>
          <w:ilvl w:val="1"/>
          <w:numId w:val="12"/>
        </w:numPr>
        <w:spacing w:after="100" w:afterAutospacing="1"/>
        <w:contextualSpacing w:val="0"/>
        <w:jc w:val="both"/>
        <w:rPr>
          <w:color w:val="000000"/>
          <w:sz w:val="20"/>
          <w:szCs w:val="20"/>
          <w:lang w:val="pl-PL"/>
        </w:rPr>
      </w:pPr>
      <w:r w:rsidRPr="004A44A2">
        <w:rPr>
          <w:color w:val="000000"/>
          <w:sz w:val="20"/>
          <w:szCs w:val="20"/>
          <w:lang w:val="pl-PL"/>
        </w:rPr>
        <w:t xml:space="preserve">Kandydat może przystąpić do nieobowiązkowego egzaminu z </w:t>
      </w:r>
      <w:r w:rsidRPr="004A44A2">
        <w:rPr>
          <w:b/>
          <w:color w:val="000000"/>
          <w:sz w:val="20"/>
          <w:szCs w:val="20"/>
          <w:lang w:val="pl-PL"/>
        </w:rPr>
        <w:t>języka kongresowego</w:t>
      </w:r>
      <w:r w:rsidRPr="004A44A2">
        <w:rPr>
          <w:color w:val="000000"/>
          <w:sz w:val="20"/>
          <w:szCs w:val="20"/>
          <w:lang w:val="pl-PL"/>
        </w:rPr>
        <w:t xml:space="preserve">, poza językiem angielskim, lub przedstawić certyfikat znajomości tego języka. W takim przypadku do </w:t>
      </w:r>
      <w:r w:rsidR="00C0383C" w:rsidRPr="004A44A2">
        <w:rPr>
          <w:color w:val="000000"/>
          <w:sz w:val="20"/>
          <w:szCs w:val="20"/>
          <w:lang w:val="pl-PL"/>
        </w:rPr>
        <w:t>oceny punktowej kandydata</w:t>
      </w:r>
      <w:r w:rsidRPr="004A44A2">
        <w:rPr>
          <w:color w:val="000000"/>
          <w:sz w:val="20"/>
          <w:szCs w:val="20"/>
          <w:lang w:val="pl-PL"/>
        </w:rPr>
        <w:t xml:space="preserve"> wliczana jest ocena z egzaminu nieobowiązkowego (lub ocena za certyfikat), zamiast oceny z języka angielskiego.</w:t>
      </w:r>
    </w:p>
    <w:p w14:paraId="0CCE863B" w14:textId="77777777" w:rsidR="00A71FC7" w:rsidRPr="004A44A2" w:rsidRDefault="00A71FC7" w:rsidP="00B570E0">
      <w:pPr>
        <w:pStyle w:val="Akapitzlist"/>
        <w:numPr>
          <w:ilvl w:val="1"/>
          <w:numId w:val="12"/>
        </w:numPr>
        <w:spacing w:after="100" w:afterAutospacing="1"/>
        <w:contextualSpacing w:val="0"/>
        <w:jc w:val="both"/>
        <w:rPr>
          <w:color w:val="000000"/>
          <w:sz w:val="20"/>
          <w:szCs w:val="20"/>
          <w:lang w:val="pl-PL"/>
        </w:rPr>
      </w:pPr>
      <w:r w:rsidRPr="004A44A2">
        <w:rPr>
          <w:color w:val="000000"/>
          <w:sz w:val="20"/>
          <w:szCs w:val="20"/>
          <w:lang w:val="pl-PL"/>
        </w:rPr>
        <w:t xml:space="preserve">Ocena </w:t>
      </w:r>
      <w:r w:rsidR="00607659" w:rsidRPr="004A44A2">
        <w:rPr>
          <w:color w:val="000000"/>
          <w:sz w:val="20"/>
          <w:szCs w:val="20"/>
          <w:lang w:val="pl-PL"/>
        </w:rPr>
        <w:t xml:space="preserve">z egzaminu </w:t>
      </w:r>
      <w:r w:rsidRPr="004A44A2">
        <w:rPr>
          <w:color w:val="000000"/>
          <w:sz w:val="20"/>
          <w:szCs w:val="20"/>
          <w:lang w:val="pl-PL"/>
        </w:rPr>
        <w:t>w skali 2,0</w:t>
      </w:r>
      <w:r w:rsidR="00146A45" w:rsidRPr="004A44A2">
        <w:rPr>
          <w:color w:val="000000"/>
          <w:sz w:val="20"/>
          <w:szCs w:val="20"/>
          <w:lang w:val="pl-PL"/>
        </w:rPr>
        <w:t xml:space="preserve"> </w:t>
      </w:r>
      <w:r w:rsidRPr="004A44A2">
        <w:rPr>
          <w:color w:val="000000"/>
          <w:sz w:val="20"/>
          <w:szCs w:val="20"/>
          <w:lang w:val="pl-PL"/>
        </w:rPr>
        <w:t>-</w:t>
      </w:r>
      <w:r w:rsidR="00146A45" w:rsidRPr="004A44A2">
        <w:rPr>
          <w:color w:val="000000"/>
          <w:sz w:val="20"/>
          <w:szCs w:val="20"/>
          <w:lang w:val="pl-PL"/>
        </w:rPr>
        <w:t xml:space="preserve"> </w:t>
      </w:r>
      <w:r w:rsidRPr="004A44A2">
        <w:rPr>
          <w:color w:val="000000"/>
          <w:sz w:val="20"/>
          <w:szCs w:val="20"/>
          <w:lang w:val="pl-PL"/>
        </w:rPr>
        <w:t>5,0 przeliczana jest na punkty wg wzoru: Liczba punktów = (ocena – 3,0) × 10.</w:t>
      </w:r>
    </w:p>
    <w:p w14:paraId="0CCE863C" w14:textId="22E0DACF" w:rsidR="00A71FC7" w:rsidRPr="004A44A2" w:rsidRDefault="00A71FC7" w:rsidP="00B570E0">
      <w:pPr>
        <w:pStyle w:val="Akapitzlist"/>
        <w:numPr>
          <w:ilvl w:val="1"/>
          <w:numId w:val="12"/>
        </w:numPr>
        <w:spacing w:after="100" w:afterAutospacing="1"/>
        <w:contextualSpacing w:val="0"/>
        <w:jc w:val="both"/>
        <w:rPr>
          <w:color w:val="000000"/>
          <w:sz w:val="20"/>
          <w:szCs w:val="20"/>
          <w:lang w:val="pl-PL"/>
        </w:rPr>
      </w:pPr>
      <w:r w:rsidRPr="004A44A2">
        <w:rPr>
          <w:color w:val="000000"/>
          <w:sz w:val="20"/>
          <w:szCs w:val="20"/>
          <w:lang w:val="pl-PL"/>
        </w:rPr>
        <w:t xml:space="preserve">Certyfikat znajomości języka kongresowego musi być międzynarodowy, uzyskany po ukończonym kursie z egzaminem i nie może być starszy niż 2 lata. Certyfikat musi </w:t>
      </w:r>
      <w:r w:rsidR="00607659" w:rsidRPr="004A44A2">
        <w:rPr>
          <w:color w:val="000000"/>
          <w:sz w:val="20"/>
          <w:szCs w:val="20"/>
          <w:lang w:val="pl-PL"/>
        </w:rPr>
        <w:t xml:space="preserve">stosować skalę Rady Europy i dokumentować poziom kandydata co najmniej B2. </w:t>
      </w:r>
      <w:r w:rsidR="00C0383C" w:rsidRPr="004A44A2">
        <w:rPr>
          <w:color w:val="000000"/>
          <w:sz w:val="20"/>
          <w:szCs w:val="20"/>
          <w:lang w:val="pl-PL"/>
        </w:rPr>
        <w:t>Poziom B2</w:t>
      </w:r>
      <w:r w:rsidRPr="004A44A2">
        <w:rPr>
          <w:color w:val="000000"/>
          <w:sz w:val="20"/>
          <w:szCs w:val="20"/>
          <w:lang w:val="pl-PL"/>
        </w:rPr>
        <w:t xml:space="preserve"> oznacza </w:t>
      </w:r>
      <w:r w:rsidR="00C0383C" w:rsidRPr="004A44A2">
        <w:rPr>
          <w:color w:val="000000"/>
          <w:sz w:val="20"/>
          <w:szCs w:val="20"/>
          <w:lang w:val="pl-PL"/>
        </w:rPr>
        <w:t>15</w:t>
      </w:r>
      <w:r w:rsidRPr="004A44A2">
        <w:rPr>
          <w:color w:val="000000"/>
          <w:sz w:val="20"/>
          <w:szCs w:val="20"/>
          <w:lang w:val="pl-PL"/>
        </w:rPr>
        <w:t xml:space="preserve"> p</w:t>
      </w:r>
      <w:r w:rsidR="00C0383C" w:rsidRPr="004A44A2">
        <w:rPr>
          <w:color w:val="000000"/>
          <w:sz w:val="20"/>
          <w:szCs w:val="20"/>
          <w:lang w:val="pl-PL"/>
        </w:rPr>
        <w:t>unktów</w:t>
      </w:r>
      <w:r w:rsidR="00654638" w:rsidRPr="004A44A2">
        <w:rPr>
          <w:color w:val="000000"/>
          <w:sz w:val="20"/>
          <w:szCs w:val="20"/>
          <w:lang w:val="pl-PL"/>
        </w:rPr>
        <w:t xml:space="preserve"> (ocena </w:t>
      </w:r>
      <w:r w:rsidR="00654638" w:rsidRPr="004A44A2">
        <w:rPr>
          <w:i/>
          <w:color w:val="000000"/>
          <w:sz w:val="20"/>
          <w:szCs w:val="20"/>
          <w:lang w:val="pl-PL"/>
        </w:rPr>
        <w:t>dobry plus</w:t>
      </w:r>
      <w:r w:rsidR="00654638" w:rsidRPr="004A44A2">
        <w:rPr>
          <w:color w:val="000000"/>
          <w:sz w:val="20"/>
          <w:szCs w:val="20"/>
          <w:lang w:val="pl-PL"/>
        </w:rPr>
        <w:t>)</w:t>
      </w:r>
      <w:r w:rsidR="00C0383C" w:rsidRPr="004A44A2">
        <w:rPr>
          <w:color w:val="000000"/>
          <w:sz w:val="20"/>
          <w:szCs w:val="20"/>
          <w:lang w:val="pl-PL"/>
        </w:rPr>
        <w:t xml:space="preserve">. </w:t>
      </w:r>
      <w:r w:rsidR="00365F38">
        <w:rPr>
          <w:color w:val="000000"/>
          <w:sz w:val="20"/>
          <w:szCs w:val="20"/>
          <w:lang w:val="pl-PL"/>
        </w:rPr>
        <w:t xml:space="preserve">Poziom C1 i </w:t>
      </w:r>
      <w:r w:rsidRPr="004A44A2">
        <w:rPr>
          <w:color w:val="000000"/>
          <w:sz w:val="20"/>
          <w:szCs w:val="20"/>
          <w:lang w:val="pl-PL"/>
        </w:rPr>
        <w:t>C2 oznacza 20 pkt</w:t>
      </w:r>
      <w:r w:rsidR="00654638" w:rsidRPr="004A44A2">
        <w:rPr>
          <w:color w:val="000000"/>
          <w:sz w:val="20"/>
          <w:szCs w:val="20"/>
          <w:lang w:val="pl-PL"/>
        </w:rPr>
        <w:t xml:space="preserve"> (ocena </w:t>
      </w:r>
      <w:r w:rsidR="00654638" w:rsidRPr="004A44A2">
        <w:rPr>
          <w:i/>
          <w:color w:val="000000"/>
          <w:sz w:val="20"/>
          <w:szCs w:val="20"/>
          <w:lang w:val="pl-PL"/>
        </w:rPr>
        <w:t>bardzo dobry</w:t>
      </w:r>
      <w:r w:rsidR="00654638" w:rsidRPr="004A44A2">
        <w:rPr>
          <w:color w:val="000000"/>
          <w:sz w:val="20"/>
          <w:szCs w:val="20"/>
          <w:lang w:val="pl-PL"/>
        </w:rPr>
        <w:t>)</w:t>
      </w:r>
      <w:r w:rsidRPr="004A44A2">
        <w:rPr>
          <w:color w:val="000000"/>
          <w:sz w:val="20"/>
          <w:szCs w:val="20"/>
          <w:lang w:val="pl-PL"/>
        </w:rPr>
        <w:t>.</w:t>
      </w:r>
    </w:p>
    <w:p w14:paraId="0CCE863D" w14:textId="105DDD7C" w:rsidR="00DD1B43" w:rsidRPr="00B570E0" w:rsidRDefault="00A71FC7" w:rsidP="00B570E0">
      <w:pPr>
        <w:pStyle w:val="Akapitzlist"/>
        <w:numPr>
          <w:ilvl w:val="0"/>
          <w:numId w:val="9"/>
        </w:numPr>
        <w:spacing w:after="100" w:afterAutospacing="1"/>
        <w:ind w:left="1134" w:hanging="567"/>
        <w:contextualSpacing w:val="0"/>
        <w:rPr>
          <w:noProof/>
          <w:sz w:val="20"/>
          <w:szCs w:val="20"/>
        </w:rPr>
      </w:pPr>
      <w:r w:rsidRPr="004A44A2">
        <w:rPr>
          <w:noProof/>
          <w:sz w:val="20"/>
          <w:szCs w:val="20"/>
          <w:lang w:val="pl-PL"/>
        </w:rPr>
        <w:t xml:space="preserve">Kandydat może być przyjęty na studia doktoranckie, jeżeli łącznie spełnił następujące warunki: </w:t>
      </w:r>
      <w:r w:rsidR="006830B4">
        <w:rPr>
          <w:noProof/>
          <w:sz w:val="20"/>
          <w:szCs w:val="20"/>
          <w:lang w:val="pl-PL"/>
        </w:rPr>
        <w:t xml:space="preserve">uzyskał nie mniej niż 50% punktów możliwych do uzyskania, </w:t>
      </w:r>
      <w:r w:rsidRPr="004A44A2">
        <w:rPr>
          <w:noProof/>
          <w:sz w:val="20"/>
          <w:szCs w:val="20"/>
          <w:lang w:val="pl-PL"/>
        </w:rPr>
        <w:t>uzyskał ocenę średnią z ukończonych studiów co najmniej 3,5</w:t>
      </w:r>
      <w:r w:rsidR="00F74E50" w:rsidRPr="004A44A2">
        <w:rPr>
          <w:noProof/>
          <w:sz w:val="20"/>
          <w:szCs w:val="20"/>
          <w:lang w:val="pl-PL"/>
        </w:rPr>
        <w:t xml:space="preserve"> (jeżeli średnia była możliwa do ustalenia)</w:t>
      </w:r>
      <w:r w:rsidR="00F77405" w:rsidRPr="004A44A2">
        <w:rPr>
          <w:noProof/>
          <w:sz w:val="20"/>
          <w:szCs w:val="20"/>
          <w:lang w:val="pl-PL"/>
        </w:rPr>
        <w:t>, uzyskał co najmniej 5 pkt z rozmowy kwalifikacyjnej</w:t>
      </w:r>
      <w:r w:rsidR="000A34C0" w:rsidRPr="004A44A2">
        <w:rPr>
          <w:noProof/>
          <w:sz w:val="20"/>
          <w:szCs w:val="20"/>
          <w:lang w:val="pl-PL"/>
        </w:rPr>
        <w:t xml:space="preserve"> oraz</w:t>
      </w:r>
      <w:r w:rsidRPr="004A44A2">
        <w:rPr>
          <w:noProof/>
          <w:sz w:val="20"/>
          <w:szCs w:val="20"/>
          <w:lang w:val="pl-PL"/>
        </w:rPr>
        <w:t xml:space="preserve"> uzyskał co najmniej ocenę 3,0 z języka angielskiego. </w:t>
      </w:r>
      <w:r w:rsidR="00BA431A" w:rsidRPr="00BA431A">
        <w:rPr>
          <w:noProof/>
          <w:sz w:val="20"/>
          <w:szCs w:val="20"/>
          <w:lang w:val="pl-PL"/>
        </w:rPr>
        <w:t>Nie</w:t>
      </w:r>
      <w:r w:rsidRPr="00B570E0">
        <w:rPr>
          <w:noProof/>
          <w:sz w:val="20"/>
          <w:szCs w:val="20"/>
        </w:rPr>
        <w:t>spełnienie któregoś z warunków uniemożliwia przyjęcie kandydata.</w:t>
      </w:r>
    </w:p>
    <w:p w14:paraId="0CCE863E" w14:textId="77777777" w:rsidR="00A71FC7" w:rsidRPr="004A44A2" w:rsidRDefault="00A00C16" w:rsidP="00B570E0">
      <w:pPr>
        <w:pStyle w:val="Akapitzlist"/>
        <w:numPr>
          <w:ilvl w:val="0"/>
          <w:numId w:val="9"/>
        </w:numPr>
        <w:spacing w:after="100" w:afterAutospacing="1"/>
        <w:ind w:left="1134" w:hanging="567"/>
        <w:contextualSpacing w:val="0"/>
        <w:rPr>
          <w:noProof/>
          <w:sz w:val="20"/>
          <w:szCs w:val="20"/>
          <w:lang w:val="pl-PL"/>
        </w:rPr>
      </w:pPr>
      <w:r w:rsidRPr="004A44A2">
        <w:rPr>
          <w:noProof/>
          <w:sz w:val="20"/>
          <w:szCs w:val="20"/>
          <w:lang w:val="pl-PL"/>
        </w:rPr>
        <w:t>P</w:t>
      </w:r>
      <w:r w:rsidR="00E420F8" w:rsidRPr="004A44A2">
        <w:rPr>
          <w:noProof/>
          <w:sz w:val="20"/>
          <w:szCs w:val="20"/>
          <w:lang w:val="pl-PL"/>
        </w:rPr>
        <w:t xml:space="preserve">ierwszeństwo w przyjęciu </w:t>
      </w:r>
      <w:r w:rsidR="00F6613E" w:rsidRPr="004A44A2">
        <w:rPr>
          <w:noProof/>
          <w:sz w:val="20"/>
          <w:szCs w:val="20"/>
          <w:lang w:val="pl-PL"/>
        </w:rPr>
        <w:t xml:space="preserve">na studia </w:t>
      </w:r>
      <w:r w:rsidR="00E420F8" w:rsidRPr="004A44A2">
        <w:rPr>
          <w:noProof/>
          <w:sz w:val="20"/>
          <w:szCs w:val="20"/>
          <w:lang w:val="pl-PL"/>
        </w:rPr>
        <w:t>mają kandydaci z wyższą oceną punktową.</w:t>
      </w:r>
    </w:p>
    <w:sectPr w:rsidR="00A71FC7" w:rsidRPr="004A44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1E94B" w14:textId="77777777" w:rsidR="000B2D36" w:rsidRDefault="000B2D36" w:rsidP="00EC6064">
      <w:pPr>
        <w:spacing w:after="0" w:line="240" w:lineRule="auto"/>
      </w:pPr>
      <w:r>
        <w:separator/>
      </w:r>
    </w:p>
  </w:endnote>
  <w:endnote w:type="continuationSeparator" w:id="0">
    <w:p w14:paraId="6F6D467C" w14:textId="77777777" w:rsidR="000B2D36" w:rsidRDefault="000B2D36" w:rsidP="00EC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732910"/>
      <w:docPartObj>
        <w:docPartGallery w:val="Page Numbers (Bottom of Page)"/>
        <w:docPartUnique/>
      </w:docPartObj>
    </w:sdtPr>
    <w:sdtEndPr/>
    <w:sdtContent>
      <w:p w14:paraId="4FB45D89" w14:textId="33BC76D9" w:rsidR="00EC6064" w:rsidRDefault="00EC6064">
        <w:pPr>
          <w:pStyle w:val="Stopka"/>
          <w:jc w:val="center"/>
        </w:pPr>
        <w:r>
          <w:t xml:space="preserve">C 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4F47" w:rsidRPr="00804F47">
          <w:rPr>
            <w:noProof/>
            <w:lang w:val="pl-PL"/>
          </w:rPr>
          <w:t>2</w:t>
        </w:r>
        <w:r>
          <w:fldChar w:fldCharType="end"/>
        </w:r>
      </w:p>
    </w:sdtContent>
  </w:sdt>
  <w:p w14:paraId="5FD33A81" w14:textId="77777777" w:rsidR="00EC6064" w:rsidRDefault="00EC6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42510" w14:textId="77777777" w:rsidR="000B2D36" w:rsidRDefault="000B2D36" w:rsidP="00EC6064">
      <w:pPr>
        <w:spacing w:after="0" w:line="240" w:lineRule="auto"/>
      </w:pPr>
      <w:r>
        <w:separator/>
      </w:r>
    </w:p>
  </w:footnote>
  <w:footnote w:type="continuationSeparator" w:id="0">
    <w:p w14:paraId="212E46CA" w14:textId="77777777" w:rsidR="000B2D36" w:rsidRDefault="000B2D36" w:rsidP="00EC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68B4"/>
    <w:multiLevelType w:val="hybridMultilevel"/>
    <w:tmpl w:val="1C7C3B8C"/>
    <w:lvl w:ilvl="0" w:tplc="FBAA4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0D81"/>
    <w:multiLevelType w:val="hybridMultilevel"/>
    <w:tmpl w:val="989404AA"/>
    <w:lvl w:ilvl="0" w:tplc="49D4A9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0696"/>
    <w:multiLevelType w:val="hybridMultilevel"/>
    <w:tmpl w:val="31D418BC"/>
    <w:lvl w:ilvl="0" w:tplc="7F3E1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7678"/>
    <w:multiLevelType w:val="hybridMultilevel"/>
    <w:tmpl w:val="E01A034C"/>
    <w:lvl w:ilvl="0" w:tplc="7F3E110E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C98769A">
      <w:start w:val="1"/>
      <w:numFmt w:val="upperLetter"/>
      <w:lvlText w:val="%3."/>
      <w:lvlJc w:val="right"/>
      <w:pPr>
        <w:ind w:left="2591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847C34"/>
    <w:multiLevelType w:val="hybridMultilevel"/>
    <w:tmpl w:val="6B6EB6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2DA31C5"/>
    <w:multiLevelType w:val="hybridMultilevel"/>
    <w:tmpl w:val="D8A4C072"/>
    <w:lvl w:ilvl="0" w:tplc="5032E6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A730E"/>
    <w:multiLevelType w:val="hybridMultilevel"/>
    <w:tmpl w:val="900CAA2C"/>
    <w:lvl w:ilvl="0" w:tplc="7F3E110E">
      <w:start w:val="1"/>
      <w:numFmt w:val="decimal"/>
      <w:lvlText w:val="%1."/>
      <w:lvlJc w:val="left"/>
      <w:pPr>
        <w:ind w:left="2367" w:hanging="720"/>
      </w:pPr>
      <w:rPr>
        <w:rFonts w:ascii="Times New Roman" w:hAnsi="Times New Roman" w:hint="default"/>
        <w:b/>
        <w:sz w:val="20"/>
      </w:rPr>
    </w:lvl>
    <w:lvl w:ilvl="1" w:tplc="C4EE7844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2E3B6B"/>
    <w:multiLevelType w:val="hybridMultilevel"/>
    <w:tmpl w:val="36A49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F4008"/>
    <w:multiLevelType w:val="hybridMultilevel"/>
    <w:tmpl w:val="1602B97A"/>
    <w:lvl w:ilvl="0" w:tplc="7FEC0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513F"/>
    <w:multiLevelType w:val="hybridMultilevel"/>
    <w:tmpl w:val="6874A678"/>
    <w:lvl w:ilvl="0" w:tplc="5032E63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EF22A4"/>
    <w:multiLevelType w:val="hybridMultilevel"/>
    <w:tmpl w:val="515800C4"/>
    <w:lvl w:ilvl="0" w:tplc="7F3E110E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50019">
      <w:start w:val="1"/>
      <w:numFmt w:val="lowerLetter"/>
      <w:lvlText w:val="%3."/>
      <w:lvlJc w:val="lef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D57A15"/>
    <w:multiLevelType w:val="hybridMultilevel"/>
    <w:tmpl w:val="8C9A97BE"/>
    <w:lvl w:ilvl="0" w:tplc="7F3E110E">
      <w:start w:val="1"/>
      <w:numFmt w:val="decimal"/>
      <w:lvlText w:val="%1."/>
      <w:lvlJc w:val="left"/>
      <w:pPr>
        <w:ind w:left="2934" w:hanging="72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9F44CF4"/>
    <w:multiLevelType w:val="hybridMultilevel"/>
    <w:tmpl w:val="E83C0510"/>
    <w:lvl w:ilvl="0" w:tplc="49D4A9A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C845F4"/>
    <w:multiLevelType w:val="hybridMultilevel"/>
    <w:tmpl w:val="ABB02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567AF"/>
    <w:multiLevelType w:val="hybridMultilevel"/>
    <w:tmpl w:val="00F2BA66"/>
    <w:lvl w:ilvl="0" w:tplc="7F3E110E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BF24A1"/>
    <w:multiLevelType w:val="hybridMultilevel"/>
    <w:tmpl w:val="CA58114C"/>
    <w:lvl w:ilvl="0" w:tplc="49D4A9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F678B"/>
    <w:multiLevelType w:val="hybridMultilevel"/>
    <w:tmpl w:val="27D435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572605C"/>
    <w:multiLevelType w:val="hybridMultilevel"/>
    <w:tmpl w:val="EFB0C740"/>
    <w:lvl w:ilvl="0" w:tplc="49D4A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14"/>
  </w:num>
  <w:num w:numId="8">
    <w:abstractNumId w:val="6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16"/>
  </w:num>
  <w:num w:numId="15">
    <w:abstractNumId w:val="15"/>
  </w:num>
  <w:num w:numId="16">
    <w:abstractNumId w:val="12"/>
  </w:num>
  <w:num w:numId="17">
    <w:abstractNumId w:val="1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27"/>
    <w:rsid w:val="00000ACE"/>
    <w:rsid w:val="000546DB"/>
    <w:rsid w:val="00073BD0"/>
    <w:rsid w:val="000A1A0E"/>
    <w:rsid w:val="000A34C0"/>
    <w:rsid w:val="000B2D36"/>
    <w:rsid w:val="000B4001"/>
    <w:rsid w:val="000B7C73"/>
    <w:rsid w:val="000C345B"/>
    <w:rsid w:val="000C4DB6"/>
    <w:rsid w:val="000D1BA4"/>
    <w:rsid w:val="00106E9A"/>
    <w:rsid w:val="00117153"/>
    <w:rsid w:val="0013010F"/>
    <w:rsid w:val="001421B0"/>
    <w:rsid w:val="00146A45"/>
    <w:rsid w:val="00177FAF"/>
    <w:rsid w:val="00197563"/>
    <w:rsid w:val="001B4D67"/>
    <w:rsid w:val="001B7625"/>
    <w:rsid w:val="001D273E"/>
    <w:rsid w:val="001E17A0"/>
    <w:rsid w:val="002918A4"/>
    <w:rsid w:val="002A019D"/>
    <w:rsid w:val="002F1D92"/>
    <w:rsid w:val="002F634D"/>
    <w:rsid w:val="00302C5E"/>
    <w:rsid w:val="00317E9C"/>
    <w:rsid w:val="00334A4E"/>
    <w:rsid w:val="0033591B"/>
    <w:rsid w:val="00355D1C"/>
    <w:rsid w:val="00365F38"/>
    <w:rsid w:val="003A7F0B"/>
    <w:rsid w:val="003D02DF"/>
    <w:rsid w:val="003D24C7"/>
    <w:rsid w:val="00417240"/>
    <w:rsid w:val="00421EE6"/>
    <w:rsid w:val="0043192C"/>
    <w:rsid w:val="0043205C"/>
    <w:rsid w:val="004547EC"/>
    <w:rsid w:val="004626F7"/>
    <w:rsid w:val="00470335"/>
    <w:rsid w:val="00470D91"/>
    <w:rsid w:val="004A44A2"/>
    <w:rsid w:val="004C166D"/>
    <w:rsid w:val="004E6B66"/>
    <w:rsid w:val="0050137B"/>
    <w:rsid w:val="00534647"/>
    <w:rsid w:val="00557EE0"/>
    <w:rsid w:val="00565D0F"/>
    <w:rsid w:val="005A6AA1"/>
    <w:rsid w:val="005B6EFA"/>
    <w:rsid w:val="005D3417"/>
    <w:rsid w:val="005D6ECC"/>
    <w:rsid w:val="00600104"/>
    <w:rsid w:val="00607659"/>
    <w:rsid w:val="00610000"/>
    <w:rsid w:val="00610BD3"/>
    <w:rsid w:val="00615B38"/>
    <w:rsid w:val="00654638"/>
    <w:rsid w:val="00655227"/>
    <w:rsid w:val="00656F0A"/>
    <w:rsid w:val="00672846"/>
    <w:rsid w:val="00676F6D"/>
    <w:rsid w:val="006830B4"/>
    <w:rsid w:val="00693F02"/>
    <w:rsid w:val="006B04F3"/>
    <w:rsid w:val="006B301D"/>
    <w:rsid w:val="006E036E"/>
    <w:rsid w:val="006E0E4B"/>
    <w:rsid w:val="007031DA"/>
    <w:rsid w:val="00711BB4"/>
    <w:rsid w:val="00722E14"/>
    <w:rsid w:val="007237AD"/>
    <w:rsid w:val="00730965"/>
    <w:rsid w:val="00736917"/>
    <w:rsid w:val="00783FE1"/>
    <w:rsid w:val="007D4B0F"/>
    <w:rsid w:val="007F2049"/>
    <w:rsid w:val="00804F47"/>
    <w:rsid w:val="00807D3C"/>
    <w:rsid w:val="00814DF4"/>
    <w:rsid w:val="00831447"/>
    <w:rsid w:val="00842549"/>
    <w:rsid w:val="008A7E05"/>
    <w:rsid w:val="008B7984"/>
    <w:rsid w:val="008C100F"/>
    <w:rsid w:val="008D5BFC"/>
    <w:rsid w:val="00903F06"/>
    <w:rsid w:val="009220E2"/>
    <w:rsid w:val="00936AE0"/>
    <w:rsid w:val="009866AA"/>
    <w:rsid w:val="009A69F7"/>
    <w:rsid w:val="009B235B"/>
    <w:rsid w:val="009B4038"/>
    <w:rsid w:val="009B5B9D"/>
    <w:rsid w:val="009C0ADC"/>
    <w:rsid w:val="00A00C16"/>
    <w:rsid w:val="00A033DD"/>
    <w:rsid w:val="00A07A5B"/>
    <w:rsid w:val="00A1633E"/>
    <w:rsid w:val="00A21A5E"/>
    <w:rsid w:val="00A40FA7"/>
    <w:rsid w:val="00A71FC7"/>
    <w:rsid w:val="00AA0DEF"/>
    <w:rsid w:val="00AA2E4C"/>
    <w:rsid w:val="00AF4A52"/>
    <w:rsid w:val="00B31C75"/>
    <w:rsid w:val="00B4063F"/>
    <w:rsid w:val="00B55100"/>
    <w:rsid w:val="00B570E0"/>
    <w:rsid w:val="00B94A8E"/>
    <w:rsid w:val="00BA431A"/>
    <w:rsid w:val="00BB1E78"/>
    <w:rsid w:val="00BC63A5"/>
    <w:rsid w:val="00BC6D28"/>
    <w:rsid w:val="00BE2386"/>
    <w:rsid w:val="00BF57B4"/>
    <w:rsid w:val="00C0007B"/>
    <w:rsid w:val="00C0383C"/>
    <w:rsid w:val="00C2232A"/>
    <w:rsid w:val="00C371F1"/>
    <w:rsid w:val="00C47894"/>
    <w:rsid w:val="00C55B9E"/>
    <w:rsid w:val="00C56D73"/>
    <w:rsid w:val="00C631B9"/>
    <w:rsid w:val="00C76945"/>
    <w:rsid w:val="00CA3E73"/>
    <w:rsid w:val="00CB4D85"/>
    <w:rsid w:val="00CB5338"/>
    <w:rsid w:val="00CC3034"/>
    <w:rsid w:val="00CD12E8"/>
    <w:rsid w:val="00CD1D74"/>
    <w:rsid w:val="00D1710B"/>
    <w:rsid w:val="00D204A6"/>
    <w:rsid w:val="00D26DF6"/>
    <w:rsid w:val="00D44932"/>
    <w:rsid w:val="00D47E35"/>
    <w:rsid w:val="00D83AB2"/>
    <w:rsid w:val="00DA0E16"/>
    <w:rsid w:val="00DA210A"/>
    <w:rsid w:val="00DB1C29"/>
    <w:rsid w:val="00DC280E"/>
    <w:rsid w:val="00DD1B43"/>
    <w:rsid w:val="00E027B1"/>
    <w:rsid w:val="00E03255"/>
    <w:rsid w:val="00E236D1"/>
    <w:rsid w:val="00E420F8"/>
    <w:rsid w:val="00E472FC"/>
    <w:rsid w:val="00E57043"/>
    <w:rsid w:val="00E62E53"/>
    <w:rsid w:val="00E6731C"/>
    <w:rsid w:val="00E73E2A"/>
    <w:rsid w:val="00E87C1F"/>
    <w:rsid w:val="00EC6064"/>
    <w:rsid w:val="00EF3198"/>
    <w:rsid w:val="00F26B22"/>
    <w:rsid w:val="00F3017A"/>
    <w:rsid w:val="00F31F62"/>
    <w:rsid w:val="00F35D24"/>
    <w:rsid w:val="00F415E9"/>
    <w:rsid w:val="00F4482A"/>
    <w:rsid w:val="00F458FF"/>
    <w:rsid w:val="00F50B8E"/>
    <w:rsid w:val="00F6613E"/>
    <w:rsid w:val="00F74E50"/>
    <w:rsid w:val="00F77405"/>
    <w:rsid w:val="00F937D9"/>
    <w:rsid w:val="00FA4035"/>
    <w:rsid w:val="00FA48CF"/>
    <w:rsid w:val="00FB5B6D"/>
    <w:rsid w:val="00FC017D"/>
    <w:rsid w:val="00FC55B5"/>
    <w:rsid w:val="00FD5734"/>
    <w:rsid w:val="00FD7EB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8601"/>
  <w15:docId w15:val="{2586E5F9-DDD4-4825-B89D-41A648A2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kapitzlist">
    <w:name w:val="List Paragraph"/>
    <w:basedOn w:val="Normalny"/>
    <w:uiPriority w:val="34"/>
    <w:qFormat/>
    <w:rsid w:val="00334A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3F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C371F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03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035"/>
    <w:rPr>
      <w:b/>
      <w:bCs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C60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06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C60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06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 Szydlowski</cp:lastModifiedBy>
  <cp:revision>46</cp:revision>
  <cp:lastPrinted>2018-03-05T08:05:00Z</cp:lastPrinted>
  <dcterms:created xsi:type="dcterms:W3CDTF">2018-02-16T10:29:00Z</dcterms:created>
  <dcterms:modified xsi:type="dcterms:W3CDTF">2018-03-22T18:50:00Z</dcterms:modified>
</cp:coreProperties>
</file>