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20" w:rsidRPr="00E917F1" w:rsidRDefault="00C34C2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C34C20" w:rsidRDefault="00C34C2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w:rsidR="00C34C20" w:rsidRDefault="00C34C20" w:rsidP="00D221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pkt. 1-10 należy wpisać poprawne dane. W pkt. od 11 do 19 należy wybrać właściwą opcję z listy i postawić przy niej znak „x” w okienku z prawej strony tabeli.</w:t>
      </w:r>
    </w:p>
    <w:p w:rsidR="00C34C20" w:rsidRPr="00D221D6" w:rsidRDefault="00C34C20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5244"/>
      </w:tblGrid>
      <w:tr w:rsidR="00B13DC1" w:rsidRPr="00203A08" w:rsidTr="00203A08">
        <w:trPr>
          <w:trHeight w:val="510"/>
        </w:trPr>
        <w:tc>
          <w:tcPr>
            <w:tcW w:w="426" w:type="dxa"/>
            <w:vMerge w:val="restart"/>
            <w:vAlign w:val="center"/>
          </w:tcPr>
          <w:p w:rsidR="00B13DC1" w:rsidRPr="00203A08" w:rsidRDefault="00B13DC1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B13DC1" w:rsidRPr="00203A08" w:rsidRDefault="00B13DC1" w:rsidP="00203A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13DC1" w:rsidRPr="00203A08" w:rsidRDefault="00B13DC1" w:rsidP="00203A08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Uniwersytet Przyrodniczy w Poznaniu</w:t>
            </w:r>
          </w:p>
        </w:tc>
      </w:tr>
      <w:tr w:rsidR="00B13DC1" w:rsidRPr="00203A08" w:rsidTr="00203A08">
        <w:trPr>
          <w:trHeight w:val="510"/>
        </w:trPr>
        <w:tc>
          <w:tcPr>
            <w:tcW w:w="426" w:type="dxa"/>
            <w:vMerge/>
            <w:vAlign w:val="center"/>
          </w:tcPr>
          <w:p w:rsidR="00B13DC1" w:rsidRPr="00203A08" w:rsidRDefault="00B13DC1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402" w:type="dxa"/>
            <w:shd w:val="pct10" w:color="auto" w:fill="auto"/>
            <w:vAlign w:val="center"/>
          </w:tcPr>
          <w:p w:rsidR="00B13DC1" w:rsidRPr="00203A08" w:rsidRDefault="00B13DC1" w:rsidP="00203A0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Jednostki w języku angielskim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13DC1" w:rsidRPr="00B13DC1" w:rsidRDefault="00B13DC1" w:rsidP="00203A08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 w:rsidRPr="00B13DC1">
              <w:rPr>
                <w:rStyle w:val="bold"/>
                <w:b/>
              </w:rPr>
              <w:t xml:space="preserve">Poznań University of Life </w:t>
            </w:r>
            <w:proofErr w:type="spellStart"/>
            <w:r w:rsidRPr="00B13DC1">
              <w:rPr>
                <w:rStyle w:val="bold"/>
                <w:b/>
              </w:rPr>
              <w:t>Sciences</w:t>
            </w:r>
            <w:proofErr w:type="spellEnd"/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firstLine="211"/>
              <w:jc w:val="center"/>
              <w:rPr>
                <w:color w:val="595959"/>
              </w:rPr>
            </w:pPr>
            <w:r>
              <w:rPr>
                <w:color w:val="595959"/>
              </w:rPr>
              <w:t>ul. Wojska Polskiego 28, 60-637 Poznań,                      woj. wielkopolskie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61-848-70-01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tabs>
                <w:tab w:val="left" w:pos="654"/>
              </w:tabs>
              <w:spacing w:after="0" w:line="240" w:lineRule="auto"/>
              <w:ind w:firstLine="229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61-848-71-45, 61-848-71-46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3E243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hyperlink r:id="rId4" w:history="1">
              <w:r w:rsidR="00C34C20" w:rsidRPr="009029BD">
                <w:rPr>
                  <w:rStyle w:val="Hipercze"/>
                  <w:b/>
                </w:rPr>
                <w:t>rektorat@up.poznan.pl</w:t>
              </w:r>
            </w:hyperlink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6A009A" w:rsidRDefault="00C34C2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 w:rsidRPr="006A009A">
              <w:rPr>
                <w:b/>
                <w:color w:val="595959"/>
              </w:rPr>
              <w:t>http://puls.edu.pl/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Elektroniczna skrzynka podawcza ESP (</w:t>
            </w:r>
            <w:proofErr w:type="spellStart"/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ePUAP</w:t>
            </w:r>
            <w:proofErr w:type="spellEnd"/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6A009A" w:rsidRDefault="00802E95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/upwpoznaniu/S</w:t>
            </w:r>
            <w:r w:rsidR="00A5798A">
              <w:rPr>
                <w:b/>
                <w:color w:val="595959"/>
              </w:rPr>
              <w:t>krytkaESP</w:t>
            </w:r>
          </w:p>
        </w:tc>
      </w:tr>
      <w:tr w:rsidR="00A5798A" w:rsidRPr="00B34D11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3E2430" w:rsidRDefault="00A5798A" w:rsidP="003E2430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Prorektor ds. Nauki i Współpracy </w:t>
            </w:r>
            <w:r w:rsidR="003E2430">
              <w:rPr>
                <w:b/>
                <w:color w:val="595959"/>
              </w:rPr>
              <w:t>Międzynarodowej,</w:t>
            </w:r>
          </w:p>
          <w:p w:rsidR="00A5798A" w:rsidRPr="00802E95" w:rsidRDefault="003E2430" w:rsidP="003E2430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Prof. dr hab. Piotr Goliński</w:t>
            </w:r>
            <w:bookmarkStart w:id="0" w:name="_GoBack"/>
            <w:bookmarkEnd w:id="0"/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203A08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777-00-04-960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203A08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000001844</w:t>
            </w:r>
          </w:p>
        </w:tc>
      </w:tr>
      <w:tr w:rsidR="00A5798A" w:rsidRPr="00203A08" w:rsidTr="00241112">
        <w:trPr>
          <w:trHeight w:val="6217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2C1448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wnioskodawcy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3"/>
              <w:gridCol w:w="285"/>
            </w:tblGrid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41112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411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Uczelnia 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Default="00A5798A" w:rsidP="00A5798A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  <w:p w:rsidR="00A5798A" w:rsidRPr="00203A08" w:rsidRDefault="00A5798A" w:rsidP="00A5798A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Federacja podmiotów systemu szkolnictwa wyższego i nauki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naukowy PAN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badawczy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Międzynarodowy instytut naukowy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Podmiot prowadzący głownie działalność naukową w sposób samodzielny i ciągły (niewymieniony w pkt 1-6)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Grupa podmiotów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Centrum naukowo-przemysłowe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Biblioteka naukowo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mający status centrum badawczo-rozwojowego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1112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Jednostka organizacyjna posiadająca osobowość prawną i siedzibę na terytorium Rzeczpospolitej Polskiej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1112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Osoba fizyczna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1112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prowadzący badania naukowe w innej formie organizacyjnej niż określone w pkt 1-13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rPr>
                <w:color w:val="595959"/>
              </w:rPr>
            </w:pPr>
          </w:p>
        </w:tc>
      </w:tr>
      <w:tr w:rsidR="00A5798A" w:rsidRPr="00203A08" w:rsidTr="00241112">
        <w:trPr>
          <w:trHeight w:val="1959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241112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Status(y) Podmiotu/ów (jeśli status wnioskodawcy: </w:t>
            </w:r>
            <w:r w:rsidRPr="002411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osoba fizyczna lub grupa podmiotów)</w:t>
            </w:r>
            <w:r w:rsidR="00A5798A"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5"/>
              <w:gridCol w:w="405"/>
            </w:tblGrid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41112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411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Uczelnia 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Federacja podmiotów systemu szkolnictwa wyższego i nauki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naukowy PAN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badawczy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Międzynarodowy instytut naukowy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Podmiot prowadzący głownie działalność naukową w sposób samodzielny i ciągły (niewymieniony w pkt 1-6)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Centrum naukowo-przemysłowe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8"/>
            </w:tblGrid>
            <w:tr w:rsidR="00241112" w:rsidRPr="00203A08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Biblioteka naukowo</w:t>
                  </w:r>
                </w:p>
              </w:tc>
            </w:tr>
            <w:tr w:rsidR="00241112" w:rsidRPr="00203A08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mający status centrum badawczo-rozwojowego</w:t>
                  </w:r>
                </w:p>
              </w:tc>
            </w:tr>
            <w:tr w:rsidR="00241112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Jednostka organizacyjna posiadająca osobowość prawną i siedzibę na terytorium Rzeczpospolitej Polskiej</w:t>
                  </w:r>
                </w:p>
              </w:tc>
            </w:tr>
            <w:tr w:rsidR="00241112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prowadzący badania naukowe w innej formie organizacyjnej niż określone w pkt 1-13</w:t>
                  </w:r>
                </w:p>
              </w:tc>
            </w:tr>
          </w:tbl>
          <w:p w:rsidR="00D72AB6" w:rsidRPr="00203A08" w:rsidRDefault="00D72AB6" w:rsidP="00D72AB6">
            <w:pPr>
              <w:spacing w:after="0" w:line="240" w:lineRule="auto"/>
              <w:rPr>
                <w:b/>
                <w:color w:val="595959"/>
              </w:rPr>
            </w:pPr>
          </w:p>
        </w:tc>
      </w:tr>
      <w:tr w:rsidR="00A5798A" w:rsidRPr="00203A08" w:rsidTr="00D72AB6">
        <w:trPr>
          <w:trHeight w:val="125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D72AB6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4"/>
              <w:gridCol w:w="434"/>
            </w:tblGrid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950AF1" w:rsidRDefault="00D72AB6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D72AB6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D72AB6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D72AB6">
        <w:trPr>
          <w:trHeight w:val="3228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996F7A" w:rsidRDefault="00D72AB6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Jeśli </w:t>
            </w:r>
            <w:r w:rsidRPr="00D72AB6">
              <w:rPr>
                <w:rFonts w:ascii="Arial" w:hAnsi="Arial" w:cs="Arial"/>
                <w:b/>
                <w:color w:val="000000"/>
                <w:sz w:val="18"/>
                <w:szCs w:val="18"/>
              </w:rPr>
              <w:t>TAK</w:t>
            </w:r>
            <w:r w:rsidR="00996F7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996F7A">
              <w:rPr>
                <w:rFonts w:ascii="Arial" w:hAnsi="Arial" w:cs="Arial"/>
                <w:color w:val="000000"/>
                <w:sz w:val="18"/>
                <w:szCs w:val="18"/>
              </w:rPr>
              <w:t>to klasyfikacja podmiotu zgodnie z ustawą o finansach publicznych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Organy władzy publicznej , w tym organy administracji rządowej, organy kontroli państwowej i ochrony prawa oraz sądy i trybunały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Jednostki samorządu terytorialnego oraz ich związki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D72AB6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72AB6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Związki metropolitalne 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72AB6" w:rsidRPr="00203A08" w:rsidRDefault="00D72AB6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D72AB6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72AB6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Jednostki budżetowe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72AB6" w:rsidRPr="00203A08" w:rsidRDefault="00D72AB6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Samorządowe zakłady budżetowe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Agencje wykonawcze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Instytucje gospodarki budżetowej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Państwowe fundusze celowe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Zakład Ubezpieczeń Społecznych i zarządzane przez niego fundusze oraz Kasa Rolniczego Ubezpieczenia Społecznego</w:t>
                  </w:r>
                  <w:r w:rsidR="004C43F1">
                    <w:rPr>
                      <w:rFonts w:ascii="Arial" w:hAnsi="Arial" w:cs="Arial"/>
                      <w:sz w:val="18"/>
                      <w:szCs w:val="18"/>
                    </w:rPr>
                    <w:t xml:space="preserve"> i fundusze zarządzane przez Prezesa Kasy Rolniczego Ubezpieczenia Społecznego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Narodowy Fundusz Zdrowia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Samodzielne publiczne zakłady opieki zdrowotnej, samorządowe samodzielne publiczne zakłady opieki zdrowotnej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Samodzielne publiczne zakłady opieki zdrowotnej, pozostałe samodzielne publiczne zakłady opieki zdrowotnej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304F1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04F1D" w:rsidRPr="00950AF1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Uczelnie publiczne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04F1D" w:rsidRPr="00203A08" w:rsidRDefault="00304F1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304F1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04F1D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Polska Akademia Nauk i tworzone przez nią jednostki organizacyjne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04F1D" w:rsidRPr="00203A08" w:rsidRDefault="00304F1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304F1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04F1D" w:rsidRDefault="000E2927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Państwowe i samorządowe instytucje kultury, państwowe instytucje kultury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04F1D" w:rsidRPr="00203A08" w:rsidRDefault="00304F1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0E2927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E2927" w:rsidRDefault="000E2927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Państwowe i samorządowe instytucje kultury, samorządowe instytucje kultury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E2927" w:rsidRPr="00203A08" w:rsidRDefault="000E2927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0E2927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E2927" w:rsidRDefault="002565AC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 państwowe lub samorządowe osoby prawne tworzone na podstawie odrębnych ustaw w celu wykonywania zadań publicznych, z wyłączeniem przedsiębiorstw, instytutów badawczych, banków i spółek prawa handlowego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E2927" w:rsidRPr="00203A08" w:rsidRDefault="000E2927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1124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562C5E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pozostaje pod zarządem komisarycznym lub znajduje się w toku likwidacji bądź postępowania upadłościowego?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950AF1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562C5E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1098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</w:t>
            </w:r>
            <w:r w:rsidR="00546959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546959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otrzymuje subwencję na prowadzenie działalności naukowej?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950AF1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4F437E" w:rsidRPr="00203A08" w:rsidTr="00203A08">
        <w:trPr>
          <w:trHeight w:val="567"/>
        </w:trPr>
        <w:tc>
          <w:tcPr>
            <w:tcW w:w="426" w:type="dxa"/>
            <w:vMerge w:val="restart"/>
            <w:vAlign w:val="center"/>
          </w:tcPr>
          <w:p w:rsidR="004F437E" w:rsidRPr="00203A08" w:rsidRDefault="004F437E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F437E" w:rsidRPr="00203A08" w:rsidRDefault="004F437E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finansowanie będzie stanowić pomoc publiczną?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4F437E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437E" w:rsidRPr="00203A08" w:rsidRDefault="004F437E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437E" w:rsidRPr="00203A08" w:rsidRDefault="004F437E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4F437E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437E" w:rsidRPr="00950AF1" w:rsidRDefault="004F437E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437E" w:rsidRPr="00203A08" w:rsidRDefault="004F437E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4F437E" w:rsidRPr="00203A08" w:rsidRDefault="004F437E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4F437E" w:rsidRPr="00203A08" w:rsidTr="004F437E">
        <w:trPr>
          <w:trHeight w:val="910"/>
        </w:trPr>
        <w:tc>
          <w:tcPr>
            <w:tcW w:w="426" w:type="dxa"/>
            <w:vMerge/>
            <w:vAlign w:val="center"/>
          </w:tcPr>
          <w:p w:rsidR="004F437E" w:rsidRPr="00203A08" w:rsidRDefault="004F437E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402" w:type="dxa"/>
            <w:shd w:val="pct10" w:color="auto" w:fill="auto"/>
            <w:vAlign w:val="center"/>
          </w:tcPr>
          <w:p w:rsidR="004F437E" w:rsidRPr="004F437E" w:rsidRDefault="004F437E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37E">
              <w:rPr>
                <w:rFonts w:ascii="Arial" w:hAnsi="Arial" w:cs="Arial"/>
                <w:sz w:val="18"/>
                <w:szCs w:val="18"/>
              </w:rPr>
              <w:t>Kierownik projektu i osoby reprezentujące wnioskodawcę / podmioty realizujące zapoznały się z zasadami występowania pomocy publicznej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F437E" w:rsidRPr="00203A08" w:rsidRDefault="004F437E" w:rsidP="00A579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Należy zaznaczyć kwadracik</w:t>
            </w:r>
          </w:p>
        </w:tc>
      </w:tr>
      <w:tr w:rsidR="00A5798A" w:rsidRPr="00203A08" w:rsidTr="00203A08">
        <w:trPr>
          <w:trHeight w:val="5157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50AF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Jednoosobowa spółka jednostki samorządu terytorialnego, w rozumieniu ustawy z dnia 20 grudnia 1996 r. o gospodarce komunalnej (Dz. U. z 1997 r. Nr 9, poz. 43, z późn.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Jednostka sektora finansów publicznych w rozumieniu przepisów ustawy z dnia 27 sierpnia 2009 r. o finansach publicznych (Dz. U. Nr 157, poz. 1240, z późn.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2648"/>
        </w:trPr>
        <w:tc>
          <w:tcPr>
            <w:tcW w:w="426" w:type="dxa"/>
            <w:vAlign w:val="center"/>
          </w:tcPr>
          <w:p w:rsidR="00A5798A" w:rsidRPr="00203A08" w:rsidRDefault="00950AF1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</w:tbl>
    <w:p w:rsidR="00C34C20" w:rsidRDefault="00C34C20" w:rsidP="002B1FB6"/>
    <w:p w:rsidR="00C34C20" w:rsidRDefault="00C34C20" w:rsidP="002B1FB6"/>
    <w:p w:rsidR="00C34C20" w:rsidRDefault="00C34C20" w:rsidP="002B1FB6">
      <w:pPr>
        <w:pStyle w:val="Tekstprzypisukocowego"/>
        <w:pBdr>
          <w:top w:val="single" w:sz="4" w:space="1" w:color="auto"/>
        </w:pBdr>
        <w:jc w:val="both"/>
      </w:pPr>
    </w:p>
    <w:sectPr w:rsidR="00C34C20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B6"/>
    <w:rsid w:val="00094A57"/>
    <w:rsid w:val="000E2927"/>
    <w:rsid w:val="001246B2"/>
    <w:rsid w:val="001C2C76"/>
    <w:rsid w:val="00203A08"/>
    <w:rsid w:val="00241112"/>
    <w:rsid w:val="002565AC"/>
    <w:rsid w:val="00262AB5"/>
    <w:rsid w:val="00267615"/>
    <w:rsid w:val="002B1FB6"/>
    <w:rsid w:val="002C1448"/>
    <w:rsid w:val="00304F1D"/>
    <w:rsid w:val="003E2430"/>
    <w:rsid w:val="003E46E1"/>
    <w:rsid w:val="004C43F1"/>
    <w:rsid w:val="004F437E"/>
    <w:rsid w:val="004F726E"/>
    <w:rsid w:val="00546959"/>
    <w:rsid w:val="00562C5E"/>
    <w:rsid w:val="00681D6C"/>
    <w:rsid w:val="006A009A"/>
    <w:rsid w:val="006A39DB"/>
    <w:rsid w:val="006C624B"/>
    <w:rsid w:val="006D5668"/>
    <w:rsid w:val="00723387"/>
    <w:rsid w:val="00802E95"/>
    <w:rsid w:val="008D3D02"/>
    <w:rsid w:val="009018C3"/>
    <w:rsid w:val="009029BD"/>
    <w:rsid w:val="00950AF1"/>
    <w:rsid w:val="00996F7A"/>
    <w:rsid w:val="00A5798A"/>
    <w:rsid w:val="00AD492A"/>
    <w:rsid w:val="00B13DC1"/>
    <w:rsid w:val="00B34D11"/>
    <w:rsid w:val="00B57B30"/>
    <w:rsid w:val="00BA4B78"/>
    <w:rsid w:val="00C34C20"/>
    <w:rsid w:val="00CB1B81"/>
    <w:rsid w:val="00CE2370"/>
    <w:rsid w:val="00D221D6"/>
    <w:rsid w:val="00D519AF"/>
    <w:rsid w:val="00D72AB6"/>
    <w:rsid w:val="00DA78E5"/>
    <w:rsid w:val="00DC3DCE"/>
    <w:rsid w:val="00DC53CE"/>
    <w:rsid w:val="00DD3E9D"/>
    <w:rsid w:val="00E67899"/>
    <w:rsid w:val="00E917F1"/>
    <w:rsid w:val="00EB0496"/>
    <w:rsid w:val="00F44B8D"/>
    <w:rsid w:val="00F95AD4"/>
    <w:rsid w:val="00FA7978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D8A71"/>
  <w14:defaultImageDpi w14:val="0"/>
  <w15:docId w15:val="{A55867F4-6B13-43BE-B105-4C2A37AF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B6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rFonts w:cs="Times New Roman"/>
      <w:color w:val="808080"/>
    </w:rPr>
  </w:style>
  <w:style w:type="character" w:customStyle="1" w:styleId="Styl6">
    <w:name w:val="Styl6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7">
    <w:name w:val="Styl7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8">
    <w:name w:val="Styl8"/>
    <w:basedOn w:val="Domylnaczcionkaakapitu"/>
    <w:uiPriority w:val="99"/>
    <w:rsid w:val="002B1FB6"/>
    <w:rPr>
      <w:rFonts w:cs="Times New Roman"/>
      <w:color w:val="808080"/>
    </w:rPr>
  </w:style>
  <w:style w:type="table" w:styleId="redniasiatka1">
    <w:name w:val="Medium Grid 1"/>
    <w:basedOn w:val="Standardowy"/>
    <w:uiPriority w:val="99"/>
    <w:rsid w:val="002B1FB6"/>
    <w:pPr>
      <w:spacing w:after="0" w:line="240" w:lineRule="auto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BFBFBF"/>
      </w:tcPr>
    </w:tblStylePr>
  </w:style>
  <w:style w:type="character" w:styleId="Odwoaniedokomentarza">
    <w:name w:val="annotation reference"/>
    <w:basedOn w:val="Domylnaczcionkaakapitu"/>
    <w:uiPriority w:val="99"/>
    <w:semiHidden/>
    <w:rsid w:val="002B1F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1FB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1FB6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2B1FB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FB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B1FB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rsid w:val="00681D6C"/>
    <w:rPr>
      <w:rFonts w:cs="Times New Roman"/>
    </w:rPr>
  </w:style>
  <w:style w:type="character" w:customStyle="1" w:styleId="bold">
    <w:name w:val="bold"/>
    <w:basedOn w:val="Domylnaczcionkaakapitu"/>
    <w:rsid w:val="00B1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podmiotu/jednostki niezbędne do kompletnego wypełniania wniosku o finansowanie projektu badawczego finansowanego ze środków NCN</vt:lpstr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podmiotu/jednostki niezbędne do kompletnego wypełniania wniosku o finansowanie projektu badawczego finansowanego ze środków NCN</dc:title>
  <dc:creator>Barbara Kania</dc:creator>
  <cp:lastModifiedBy>user</cp:lastModifiedBy>
  <cp:revision>3</cp:revision>
  <cp:lastPrinted>2019-04-01T06:46:00Z</cp:lastPrinted>
  <dcterms:created xsi:type="dcterms:W3CDTF">2020-09-01T10:24:00Z</dcterms:created>
  <dcterms:modified xsi:type="dcterms:W3CDTF">2020-09-01T10:26:00Z</dcterms:modified>
</cp:coreProperties>
</file>